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Layout w:type="fixed"/>
        <w:tblLook w:val="01E0" w:firstRow="1" w:lastRow="1" w:firstColumn="1" w:lastColumn="1" w:noHBand="0" w:noVBand="0"/>
      </w:tblPr>
      <w:tblGrid>
        <w:gridCol w:w="4536"/>
        <w:gridCol w:w="4536"/>
      </w:tblGrid>
      <w:tr w:rsidR="00200B24" w:rsidRPr="002D753E" w14:paraId="4AFD82BE" w14:textId="77777777" w:rsidTr="00D66427">
        <w:tc>
          <w:tcPr>
            <w:tcW w:w="4536" w:type="dxa"/>
          </w:tcPr>
          <w:p w14:paraId="282D0C09" w14:textId="77777777" w:rsidR="00200B24" w:rsidRPr="002D753E" w:rsidRDefault="00200B24" w:rsidP="00D66427">
            <w:pPr>
              <w:spacing w:before="120" w:after="240" w:line="240" w:lineRule="auto"/>
              <w:jc w:val="center"/>
              <w:rPr>
                <w:rFonts w:ascii="Open Sans" w:hAnsi="Open Sans" w:cs="Open Sans"/>
                <w:b/>
                <w:sz w:val="20"/>
              </w:rPr>
            </w:pPr>
            <w:r>
              <w:rPr>
                <w:rFonts w:ascii="Open Sans" w:hAnsi="Open Sans" w:cs="Open Sans"/>
                <w:b/>
                <w:sz w:val="20"/>
              </w:rPr>
              <w:t xml:space="preserve">Managing </w:t>
            </w:r>
            <w:proofErr w:type="spellStart"/>
            <w:r>
              <w:rPr>
                <w:rFonts w:ascii="Open Sans" w:hAnsi="Open Sans" w:cs="Open Sans"/>
                <w:b/>
                <w:sz w:val="20"/>
              </w:rPr>
              <w:t>Director</w:t>
            </w:r>
            <w:proofErr w:type="spellEnd"/>
            <w:r w:rsidRPr="002D753E">
              <w:rPr>
                <w:rFonts w:ascii="Open Sans" w:hAnsi="Open Sans" w:cs="Open Sans"/>
                <w:b/>
                <w:sz w:val="20"/>
              </w:rPr>
              <w:t xml:space="preserve"> Service Agreement </w:t>
            </w:r>
          </w:p>
        </w:tc>
        <w:tc>
          <w:tcPr>
            <w:tcW w:w="4536" w:type="dxa"/>
          </w:tcPr>
          <w:p w14:paraId="63338837" w14:textId="77777777" w:rsidR="00200B24" w:rsidRPr="002D753E" w:rsidRDefault="00200B24" w:rsidP="00D66427">
            <w:pPr>
              <w:spacing w:before="120" w:after="240" w:line="240" w:lineRule="auto"/>
              <w:jc w:val="center"/>
              <w:rPr>
                <w:rFonts w:ascii="Open Sans" w:hAnsi="Open Sans" w:cs="Open Sans"/>
                <w:b/>
                <w:sz w:val="20"/>
              </w:rPr>
            </w:pPr>
            <w:r w:rsidRPr="002D753E">
              <w:rPr>
                <w:rFonts w:ascii="Open Sans" w:hAnsi="Open Sans" w:cs="Open Sans"/>
                <w:b/>
                <w:sz w:val="20"/>
              </w:rPr>
              <w:t>Geschäftsführer-Anstellungsvertrag</w:t>
            </w:r>
          </w:p>
        </w:tc>
      </w:tr>
      <w:tr w:rsidR="00200B24" w:rsidRPr="002D753E" w14:paraId="0BB3029D" w14:textId="77777777" w:rsidTr="00D66427">
        <w:tc>
          <w:tcPr>
            <w:tcW w:w="4536" w:type="dxa"/>
          </w:tcPr>
          <w:p w14:paraId="7A8D87EA" w14:textId="77777777" w:rsidR="00200B24" w:rsidRPr="002D753E" w:rsidRDefault="00200B24" w:rsidP="00D66427">
            <w:pPr>
              <w:spacing w:before="120" w:after="240" w:line="240" w:lineRule="auto"/>
              <w:jc w:val="center"/>
              <w:rPr>
                <w:rFonts w:ascii="Open Sans" w:hAnsi="Open Sans" w:cs="Open Sans"/>
                <w:sz w:val="20"/>
              </w:rPr>
            </w:pPr>
            <w:proofErr w:type="spellStart"/>
            <w:r w:rsidRPr="002D753E">
              <w:rPr>
                <w:rFonts w:ascii="Open Sans" w:hAnsi="Open Sans" w:cs="Open Sans"/>
                <w:sz w:val="20"/>
              </w:rPr>
              <w:t>between</w:t>
            </w:r>
            <w:proofErr w:type="spellEnd"/>
          </w:p>
        </w:tc>
        <w:tc>
          <w:tcPr>
            <w:tcW w:w="4536" w:type="dxa"/>
          </w:tcPr>
          <w:p w14:paraId="22A4147F" w14:textId="77777777" w:rsidR="00200B24" w:rsidRPr="002D753E" w:rsidRDefault="00200B24" w:rsidP="00D66427">
            <w:pPr>
              <w:spacing w:before="120" w:after="240" w:line="240" w:lineRule="auto"/>
              <w:jc w:val="center"/>
              <w:rPr>
                <w:rFonts w:ascii="Open Sans" w:hAnsi="Open Sans" w:cs="Open Sans"/>
                <w:sz w:val="20"/>
              </w:rPr>
            </w:pPr>
            <w:r w:rsidRPr="002D753E">
              <w:rPr>
                <w:rFonts w:ascii="Open Sans" w:hAnsi="Open Sans" w:cs="Open Sans"/>
                <w:sz w:val="20"/>
              </w:rPr>
              <w:t>zwischen</w:t>
            </w:r>
          </w:p>
        </w:tc>
      </w:tr>
      <w:tr w:rsidR="00200B24" w:rsidRPr="002D753E" w14:paraId="7DC0C37F" w14:textId="77777777" w:rsidTr="00D66427">
        <w:tc>
          <w:tcPr>
            <w:tcW w:w="4536" w:type="dxa"/>
          </w:tcPr>
          <w:p w14:paraId="6D77F688" w14:textId="77777777" w:rsidR="00200B24" w:rsidRPr="002D753E" w:rsidRDefault="00200B24" w:rsidP="00D66427">
            <w:pPr>
              <w:pStyle w:val="ListParties"/>
            </w:pPr>
            <w:r w:rsidRPr="002D753E">
              <w:rPr>
                <w:bCs/>
              </w:rPr>
              <w:t>[</w:t>
            </w:r>
            <w:r w:rsidRPr="002D753E">
              <w:rPr>
                <w:rFonts w:cs="Arial"/>
                <w:bCs/>
                <w:highlight w:val="yellow"/>
              </w:rPr>
              <w:t>●</w:t>
            </w:r>
            <w:r w:rsidRPr="002D753E">
              <w:rPr>
                <w:bCs/>
              </w:rPr>
              <w:t>]</w:t>
            </w:r>
            <w:r>
              <w:rPr>
                <w:bCs/>
              </w:rPr>
              <w:t xml:space="preserve"> </w:t>
            </w:r>
            <w:r w:rsidRPr="002D753E">
              <w:rPr>
                <w:b/>
                <w:bCs/>
              </w:rPr>
              <w:t>GmbH</w:t>
            </w:r>
            <w:r w:rsidRPr="002D753E">
              <w:rPr>
                <w:b/>
              </w:rPr>
              <w:t>,</w:t>
            </w:r>
            <w:r w:rsidRPr="002D753E">
              <w:t xml:space="preserve"> with its seat in </w:t>
            </w:r>
            <w:r w:rsidRPr="002D753E">
              <w:rPr>
                <w:bCs/>
              </w:rPr>
              <w:t>[</w:t>
            </w:r>
            <w:r w:rsidRPr="002D753E">
              <w:rPr>
                <w:rFonts w:cs="Arial"/>
                <w:bCs/>
                <w:highlight w:val="yellow"/>
              </w:rPr>
              <w:t>●</w:t>
            </w:r>
            <w:r w:rsidRPr="002D753E">
              <w:rPr>
                <w:bCs/>
              </w:rPr>
              <w:t>]</w:t>
            </w:r>
            <w:r w:rsidRPr="002D753E">
              <w:t xml:space="preserve">, registered with the commercial register of the local court of </w:t>
            </w:r>
            <w:r w:rsidRPr="002D753E">
              <w:rPr>
                <w:bCs/>
              </w:rPr>
              <w:t>[</w:t>
            </w:r>
            <w:r w:rsidRPr="002D753E">
              <w:rPr>
                <w:rFonts w:cs="Arial"/>
                <w:bCs/>
                <w:highlight w:val="yellow"/>
              </w:rPr>
              <w:t>●</w:t>
            </w:r>
            <w:r w:rsidRPr="002D753E">
              <w:rPr>
                <w:bCs/>
              </w:rPr>
              <w:t>]</w:t>
            </w:r>
            <w:r>
              <w:rPr>
                <w:bCs/>
              </w:rPr>
              <w:t xml:space="preserve"> </w:t>
            </w:r>
            <w:r w:rsidRPr="002D753E">
              <w:t>under HRB </w:t>
            </w:r>
            <w:r w:rsidRPr="002D753E">
              <w:rPr>
                <w:bCs/>
              </w:rPr>
              <w:t>[</w:t>
            </w:r>
            <w:r w:rsidRPr="002D753E">
              <w:rPr>
                <w:rFonts w:cs="Arial"/>
                <w:bCs/>
                <w:highlight w:val="yellow"/>
              </w:rPr>
              <w:t>●</w:t>
            </w:r>
            <w:r w:rsidRPr="002D753E">
              <w:rPr>
                <w:bCs/>
              </w:rPr>
              <w:t>]</w:t>
            </w:r>
            <w:r>
              <w:rPr>
                <w:bCs/>
              </w:rPr>
              <w:t xml:space="preserve"> </w:t>
            </w:r>
            <w:r w:rsidRPr="002D753E">
              <w:t xml:space="preserve">represented by the </w:t>
            </w:r>
            <w:r>
              <w:t>shareholder</w:t>
            </w:r>
            <w:r w:rsidRPr="002D753E">
              <w:t xml:space="preserve"> </w:t>
            </w:r>
            <w:r w:rsidRPr="00B55CC4">
              <w:rPr>
                <w:bCs/>
              </w:rPr>
              <w:t>[</w:t>
            </w:r>
            <w:r w:rsidRPr="00B55CC4">
              <w:rPr>
                <w:rFonts w:cs="Arial"/>
                <w:bCs/>
                <w:highlight w:val="yellow"/>
              </w:rPr>
              <w:t>●</w:t>
            </w:r>
            <w:r w:rsidRPr="00B55CC4">
              <w:rPr>
                <w:bCs/>
              </w:rPr>
              <w:t>]</w:t>
            </w:r>
            <w:r w:rsidRPr="002D753E">
              <w:t xml:space="preserve">, with its seat in </w:t>
            </w:r>
            <w:r w:rsidRPr="002D753E">
              <w:rPr>
                <w:bCs/>
              </w:rPr>
              <w:t>[</w:t>
            </w:r>
            <w:r w:rsidRPr="002D753E">
              <w:rPr>
                <w:rFonts w:cs="Arial"/>
                <w:bCs/>
                <w:highlight w:val="yellow"/>
              </w:rPr>
              <w:t>●</w:t>
            </w:r>
            <w:r w:rsidRPr="002D753E">
              <w:rPr>
                <w:bCs/>
              </w:rPr>
              <w:t>]</w:t>
            </w:r>
            <w:r w:rsidRPr="002D753E">
              <w:t xml:space="preserve">, registered with the commercial register of the local court of </w:t>
            </w:r>
            <w:r w:rsidRPr="002D753E">
              <w:rPr>
                <w:bCs/>
              </w:rPr>
              <w:t>[</w:t>
            </w:r>
            <w:r w:rsidRPr="002D753E">
              <w:rPr>
                <w:rFonts w:cs="Arial"/>
                <w:bCs/>
                <w:highlight w:val="yellow"/>
              </w:rPr>
              <w:t>●</w:t>
            </w:r>
            <w:r w:rsidRPr="002D753E">
              <w:rPr>
                <w:bCs/>
              </w:rPr>
              <w:t xml:space="preserve">] </w:t>
            </w:r>
            <w:r w:rsidRPr="002D753E">
              <w:t xml:space="preserve">under </w:t>
            </w:r>
            <w:r w:rsidRPr="002D753E">
              <w:rPr>
                <w:bCs/>
              </w:rPr>
              <w:t>[</w:t>
            </w:r>
            <w:r w:rsidRPr="002D753E">
              <w:rPr>
                <w:rFonts w:cs="Arial"/>
                <w:bCs/>
                <w:highlight w:val="yellow"/>
              </w:rPr>
              <w:t>●</w:t>
            </w:r>
            <w:r w:rsidRPr="002D753E">
              <w:rPr>
                <w:bCs/>
              </w:rPr>
              <w:t>]</w:t>
            </w:r>
          </w:p>
          <w:p w14:paraId="2E39B3C5" w14:textId="77777777" w:rsidR="00200B24" w:rsidRPr="002D753E" w:rsidRDefault="00200B24" w:rsidP="00D66427">
            <w:pPr>
              <w:spacing w:before="120" w:after="240" w:line="240" w:lineRule="auto"/>
              <w:jc w:val="center"/>
              <w:rPr>
                <w:rFonts w:ascii="Open Sans" w:hAnsi="Open Sans" w:cs="Open Sans"/>
                <w:b/>
                <w:bCs/>
                <w:sz w:val="20"/>
                <w:lang w:val="en-GB"/>
              </w:rPr>
            </w:pPr>
          </w:p>
        </w:tc>
        <w:tc>
          <w:tcPr>
            <w:tcW w:w="4536" w:type="dxa"/>
          </w:tcPr>
          <w:p w14:paraId="76B269D9" w14:textId="378FEB1B" w:rsidR="00200B24" w:rsidRPr="00F627D2" w:rsidRDefault="00200B24" w:rsidP="00200B24">
            <w:pPr>
              <w:pStyle w:val="ListParties"/>
              <w:numPr>
                <w:ilvl w:val="0"/>
                <w:numId w:val="4"/>
              </w:numPr>
              <w:rPr>
                <w:lang w:val="de-DE"/>
              </w:rPr>
            </w:pPr>
            <w:r w:rsidRPr="00F627D2">
              <w:rPr>
                <w:lang w:val="de-DE"/>
              </w:rPr>
              <w:t>[</w:t>
            </w:r>
            <w:r w:rsidRPr="00F627D2">
              <w:rPr>
                <w:rFonts w:cs="Arial"/>
                <w:highlight w:val="yellow"/>
                <w:lang w:val="de-DE"/>
              </w:rPr>
              <w:t>●</w:t>
            </w:r>
            <w:r w:rsidRPr="00F627D2">
              <w:rPr>
                <w:lang w:val="de-DE"/>
              </w:rPr>
              <w:t xml:space="preserve">] </w:t>
            </w:r>
            <w:r w:rsidRPr="00F627D2">
              <w:rPr>
                <w:b/>
                <w:lang w:val="de-DE"/>
              </w:rPr>
              <w:t>GmbH</w:t>
            </w:r>
            <w:r w:rsidRPr="00F627D2">
              <w:rPr>
                <w:lang w:val="de-DE"/>
              </w:rPr>
              <w:t>, mit Sitz in [</w:t>
            </w:r>
            <w:r w:rsidRPr="00F627D2">
              <w:rPr>
                <w:rFonts w:cs="Arial"/>
                <w:highlight w:val="yellow"/>
                <w:lang w:val="de-DE"/>
              </w:rPr>
              <w:t>●</w:t>
            </w:r>
            <w:r w:rsidRPr="00F627D2">
              <w:rPr>
                <w:lang w:val="de-DE"/>
              </w:rPr>
              <w:t xml:space="preserve">], eingetragen im Handelsregister </w:t>
            </w:r>
            <w:proofErr w:type="gramStart"/>
            <w:r w:rsidRPr="00F627D2">
              <w:rPr>
                <w:lang w:val="de-DE"/>
              </w:rPr>
              <w:t>des Amtsgericht</w:t>
            </w:r>
            <w:proofErr w:type="gramEnd"/>
            <w:r w:rsidRPr="00F627D2">
              <w:rPr>
                <w:lang w:val="de-DE"/>
              </w:rPr>
              <w:t xml:space="preserve"> [</w:t>
            </w:r>
            <w:r w:rsidRPr="00F627D2">
              <w:rPr>
                <w:rFonts w:cs="Arial"/>
                <w:highlight w:val="yellow"/>
                <w:lang w:val="de-DE"/>
              </w:rPr>
              <w:t>●</w:t>
            </w:r>
            <w:r w:rsidRPr="00F627D2">
              <w:rPr>
                <w:lang w:val="de-DE"/>
              </w:rPr>
              <w:t>]</w:t>
            </w:r>
            <w:r w:rsidR="005C5507">
              <w:rPr>
                <w:lang w:val="de-DE"/>
              </w:rPr>
              <w:t xml:space="preserve"> </w:t>
            </w:r>
            <w:r w:rsidRPr="00F627D2">
              <w:rPr>
                <w:lang w:val="de-DE"/>
              </w:rPr>
              <w:t>unter HRB [</w:t>
            </w:r>
            <w:r w:rsidRPr="00F627D2">
              <w:rPr>
                <w:rFonts w:cs="Arial"/>
                <w:highlight w:val="yellow"/>
                <w:lang w:val="de-DE"/>
              </w:rPr>
              <w:t>●</w:t>
            </w:r>
            <w:r w:rsidRPr="00F627D2">
              <w:rPr>
                <w:lang w:val="de-DE"/>
              </w:rPr>
              <w:t xml:space="preserve">], vertreten durch den Gesellschafter </w:t>
            </w:r>
            <w:r w:rsidRPr="00B55CC4">
              <w:rPr>
                <w:bCs/>
                <w:lang w:val="de-DE"/>
              </w:rPr>
              <w:t>[</w:t>
            </w:r>
            <w:r w:rsidRPr="00B55CC4">
              <w:rPr>
                <w:rFonts w:cs="Arial"/>
                <w:bCs/>
                <w:highlight w:val="yellow"/>
                <w:lang w:val="de-DE"/>
              </w:rPr>
              <w:t>●</w:t>
            </w:r>
            <w:r w:rsidRPr="00B55CC4">
              <w:rPr>
                <w:bCs/>
                <w:lang w:val="de-DE"/>
              </w:rPr>
              <w:t>]</w:t>
            </w:r>
            <w:r w:rsidRPr="00F627D2">
              <w:rPr>
                <w:lang w:val="de-DE"/>
              </w:rPr>
              <w:t>, mit Sitz in [</w:t>
            </w:r>
            <w:r w:rsidRPr="00F627D2">
              <w:rPr>
                <w:rFonts w:cs="Arial"/>
                <w:highlight w:val="yellow"/>
                <w:lang w:val="de-DE"/>
              </w:rPr>
              <w:t>●</w:t>
            </w:r>
            <w:r w:rsidRPr="00F627D2">
              <w:rPr>
                <w:lang w:val="de-DE"/>
              </w:rPr>
              <w:t>], eingetragen im Handelsregister des Amtsgerichts [</w:t>
            </w:r>
            <w:r w:rsidRPr="00F627D2">
              <w:rPr>
                <w:rFonts w:cs="Arial"/>
                <w:highlight w:val="yellow"/>
                <w:lang w:val="de-DE"/>
              </w:rPr>
              <w:t>●</w:t>
            </w:r>
            <w:r w:rsidRPr="00F627D2">
              <w:rPr>
                <w:lang w:val="de-DE"/>
              </w:rPr>
              <w:t>] unter [</w:t>
            </w:r>
            <w:r w:rsidRPr="00F627D2">
              <w:rPr>
                <w:rFonts w:cs="Arial"/>
                <w:highlight w:val="yellow"/>
                <w:lang w:val="de-DE"/>
              </w:rPr>
              <w:t>●</w:t>
            </w:r>
            <w:r w:rsidRPr="00F627D2">
              <w:rPr>
                <w:lang w:val="de-DE"/>
              </w:rPr>
              <w:t>]</w:t>
            </w:r>
          </w:p>
          <w:p w14:paraId="3593AF81" w14:textId="77777777" w:rsidR="00200B24" w:rsidRPr="002D753E" w:rsidRDefault="00200B24" w:rsidP="00D66427">
            <w:pPr>
              <w:spacing w:before="120" w:after="240" w:line="240" w:lineRule="auto"/>
              <w:jc w:val="center"/>
              <w:rPr>
                <w:rFonts w:ascii="Open Sans" w:hAnsi="Open Sans" w:cs="Open Sans"/>
                <w:b/>
                <w:bCs/>
                <w:sz w:val="20"/>
              </w:rPr>
            </w:pPr>
          </w:p>
        </w:tc>
      </w:tr>
      <w:tr w:rsidR="00200B24" w:rsidRPr="002D753E" w14:paraId="48CEE8B9" w14:textId="77777777" w:rsidTr="00D66427">
        <w:trPr>
          <w:trHeight w:val="60"/>
        </w:trPr>
        <w:tc>
          <w:tcPr>
            <w:tcW w:w="4536" w:type="dxa"/>
          </w:tcPr>
          <w:p w14:paraId="6718E4F5" w14:textId="77777777" w:rsidR="00200B24" w:rsidRPr="002D753E" w:rsidRDefault="00200B24" w:rsidP="00D66427">
            <w:pPr>
              <w:spacing w:before="120" w:after="240" w:line="240" w:lineRule="auto"/>
              <w:rPr>
                <w:rFonts w:ascii="Open Sans" w:hAnsi="Open Sans" w:cs="Open Sans"/>
                <w:sz w:val="20"/>
                <w:lang w:val="en-GB"/>
              </w:rPr>
            </w:pPr>
            <w:r w:rsidRPr="002D753E">
              <w:rPr>
                <w:rFonts w:ascii="Open Sans" w:hAnsi="Open Sans" w:cs="Open Sans"/>
                <w:sz w:val="20"/>
                <w:lang w:val="en-GB"/>
              </w:rPr>
              <w:t>– hereinafter referred to as the "</w:t>
            </w:r>
            <w:r w:rsidRPr="002D753E">
              <w:rPr>
                <w:rFonts w:ascii="Open Sans" w:hAnsi="Open Sans" w:cs="Open Sans"/>
                <w:b/>
                <w:sz w:val="20"/>
                <w:lang w:val="en-GB"/>
              </w:rPr>
              <w:t xml:space="preserve">Company” </w:t>
            </w:r>
            <w:r w:rsidRPr="00D6769E">
              <w:rPr>
                <w:rFonts w:ascii="Open Sans" w:hAnsi="Open Sans" w:cs="Open Sans"/>
                <w:bCs/>
                <w:sz w:val="20"/>
                <w:lang w:val="en-GB"/>
              </w:rPr>
              <w:t>–</w:t>
            </w:r>
          </w:p>
        </w:tc>
        <w:tc>
          <w:tcPr>
            <w:tcW w:w="4536" w:type="dxa"/>
          </w:tcPr>
          <w:p w14:paraId="411474BA" w14:textId="77777777" w:rsidR="00200B24" w:rsidRPr="002D753E" w:rsidRDefault="00200B24" w:rsidP="00D66427">
            <w:pPr>
              <w:spacing w:before="120" w:after="240" w:line="240" w:lineRule="auto"/>
              <w:jc w:val="center"/>
              <w:rPr>
                <w:rFonts w:ascii="Open Sans" w:hAnsi="Open Sans" w:cs="Open Sans"/>
                <w:sz w:val="20"/>
                <w:lang w:val="en-GB"/>
              </w:rPr>
            </w:pPr>
            <w:r w:rsidRPr="002D753E">
              <w:rPr>
                <w:rFonts w:ascii="Open Sans" w:hAnsi="Open Sans" w:cs="Open Sans"/>
                <w:sz w:val="20"/>
              </w:rPr>
              <w:t>– nachstehend "</w:t>
            </w:r>
            <w:r w:rsidRPr="002D753E">
              <w:rPr>
                <w:rFonts w:ascii="Open Sans" w:hAnsi="Open Sans" w:cs="Open Sans"/>
                <w:b/>
                <w:sz w:val="20"/>
              </w:rPr>
              <w:t>Gesellschaft</w:t>
            </w:r>
            <w:r w:rsidRPr="002D753E">
              <w:rPr>
                <w:rFonts w:ascii="Open Sans" w:hAnsi="Open Sans" w:cs="Open Sans"/>
                <w:sz w:val="20"/>
              </w:rPr>
              <w:t>" genannt –</w:t>
            </w:r>
          </w:p>
        </w:tc>
      </w:tr>
      <w:tr w:rsidR="00200B24" w:rsidRPr="002D753E" w14:paraId="3ABFE545" w14:textId="77777777" w:rsidTr="00D66427">
        <w:tc>
          <w:tcPr>
            <w:tcW w:w="4536" w:type="dxa"/>
          </w:tcPr>
          <w:p w14:paraId="44C2E34A" w14:textId="77777777" w:rsidR="00200B24" w:rsidRPr="002D753E" w:rsidRDefault="00200B24" w:rsidP="00D66427">
            <w:pPr>
              <w:spacing w:before="120" w:after="240" w:line="240" w:lineRule="auto"/>
              <w:jc w:val="center"/>
              <w:rPr>
                <w:rFonts w:ascii="Open Sans" w:hAnsi="Open Sans" w:cs="Open Sans"/>
                <w:sz w:val="20"/>
              </w:rPr>
            </w:pPr>
            <w:r w:rsidRPr="002D753E">
              <w:rPr>
                <w:rFonts w:ascii="Open Sans" w:hAnsi="Open Sans" w:cs="Open Sans"/>
                <w:sz w:val="20"/>
              </w:rPr>
              <w:t>and</w:t>
            </w:r>
          </w:p>
        </w:tc>
        <w:tc>
          <w:tcPr>
            <w:tcW w:w="4536" w:type="dxa"/>
          </w:tcPr>
          <w:p w14:paraId="03965ECF" w14:textId="77777777" w:rsidR="00200B24" w:rsidRPr="002D753E" w:rsidRDefault="00200B24" w:rsidP="00D66427">
            <w:pPr>
              <w:spacing w:before="120" w:after="240" w:line="240" w:lineRule="auto"/>
              <w:jc w:val="center"/>
              <w:rPr>
                <w:rFonts w:ascii="Open Sans" w:hAnsi="Open Sans" w:cs="Open Sans"/>
                <w:sz w:val="20"/>
              </w:rPr>
            </w:pPr>
            <w:r w:rsidRPr="002D753E">
              <w:rPr>
                <w:rFonts w:ascii="Open Sans" w:hAnsi="Open Sans" w:cs="Open Sans"/>
                <w:sz w:val="20"/>
              </w:rPr>
              <w:t>und</w:t>
            </w:r>
          </w:p>
        </w:tc>
      </w:tr>
      <w:tr w:rsidR="00200B24" w:rsidRPr="005D7ACD" w14:paraId="408790D3" w14:textId="77777777" w:rsidTr="00D66427">
        <w:tc>
          <w:tcPr>
            <w:tcW w:w="4536" w:type="dxa"/>
          </w:tcPr>
          <w:p w14:paraId="6ECB5923" w14:textId="77777777" w:rsidR="00200B24" w:rsidRPr="002D753E" w:rsidRDefault="00200B24" w:rsidP="00D66427">
            <w:pPr>
              <w:pStyle w:val="ListParties"/>
            </w:pPr>
            <w:r w:rsidRPr="002D753E">
              <w:t>[</w:t>
            </w:r>
            <w:r w:rsidRPr="002D753E">
              <w:rPr>
                <w:rFonts w:ascii="Arial" w:hAnsi="Arial" w:cs="Arial"/>
                <w:highlight w:val="yellow"/>
              </w:rPr>
              <w:t>●</w:t>
            </w:r>
            <w:r w:rsidRPr="002D753E">
              <w:t>]</w:t>
            </w:r>
            <w:r w:rsidRPr="002D753E">
              <w:rPr>
                <w:b/>
              </w:rPr>
              <w:t xml:space="preserve">, </w:t>
            </w:r>
            <w:r w:rsidRPr="002D753E">
              <w:t>born on [</w:t>
            </w:r>
            <w:r w:rsidRPr="002D753E">
              <w:rPr>
                <w:rFonts w:ascii="Arial" w:hAnsi="Arial" w:cs="Arial"/>
                <w:highlight w:val="yellow"/>
              </w:rPr>
              <w:t>●</w:t>
            </w:r>
            <w:r w:rsidRPr="002D753E">
              <w:t>], residing at [</w:t>
            </w:r>
            <w:r w:rsidRPr="002D753E">
              <w:rPr>
                <w:rFonts w:ascii="Arial" w:hAnsi="Arial" w:cs="Arial"/>
                <w:highlight w:val="yellow"/>
              </w:rPr>
              <w:t>●</w:t>
            </w:r>
            <w:r w:rsidRPr="002D753E">
              <w:t>], [</w:t>
            </w:r>
            <w:r w:rsidRPr="002D753E">
              <w:rPr>
                <w:rFonts w:ascii="Arial" w:hAnsi="Arial" w:cs="Arial"/>
                <w:highlight w:val="yellow"/>
              </w:rPr>
              <w:t>●</w:t>
            </w:r>
            <w:r w:rsidRPr="002D753E">
              <w:t xml:space="preserve">] </w:t>
            </w:r>
          </w:p>
          <w:p w14:paraId="0A278216" w14:textId="77777777" w:rsidR="00200B24" w:rsidRPr="002D753E" w:rsidRDefault="00200B24" w:rsidP="00D66427">
            <w:pPr>
              <w:spacing w:before="120" w:after="240" w:line="240" w:lineRule="auto"/>
              <w:jc w:val="center"/>
              <w:rPr>
                <w:rFonts w:ascii="Open Sans" w:hAnsi="Open Sans" w:cs="Open Sans"/>
                <w:b/>
                <w:bCs/>
                <w:sz w:val="20"/>
                <w:lang w:val="en-GB"/>
              </w:rPr>
            </w:pPr>
          </w:p>
        </w:tc>
        <w:tc>
          <w:tcPr>
            <w:tcW w:w="4536" w:type="dxa"/>
          </w:tcPr>
          <w:p w14:paraId="28B64EE6" w14:textId="77777777" w:rsidR="00200B24" w:rsidRPr="000A4745" w:rsidRDefault="00200B24" w:rsidP="00200B24">
            <w:pPr>
              <w:pStyle w:val="ListParties"/>
              <w:numPr>
                <w:ilvl w:val="0"/>
                <w:numId w:val="5"/>
              </w:numPr>
              <w:rPr>
                <w:lang w:val="de-DE"/>
              </w:rPr>
            </w:pPr>
            <w:r w:rsidRPr="000A4745">
              <w:rPr>
                <w:lang w:val="de-DE"/>
              </w:rPr>
              <w:t>[</w:t>
            </w:r>
            <w:r w:rsidRPr="000A4745">
              <w:rPr>
                <w:rFonts w:cs="Arial"/>
                <w:highlight w:val="yellow"/>
                <w:lang w:val="de-DE"/>
              </w:rPr>
              <w:t>●</w:t>
            </w:r>
            <w:r w:rsidRPr="000A4745">
              <w:rPr>
                <w:lang w:val="de-DE"/>
              </w:rPr>
              <w:t>]</w:t>
            </w:r>
            <w:r w:rsidRPr="000A4745">
              <w:rPr>
                <w:b/>
                <w:lang w:val="de-DE"/>
              </w:rPr>
              <w:t xml:space="preserve">, </w:t>
            </w:r>
            <w:proofErr w:type="spellStart"/>
            <w:r w:rsidRPr="000A4745">
              <w:t>geboren</w:t>
            </w:r>
            <w:proofErr w:type="spellEnd"/>
            <w:r w:rsidRPr="000A4745">
              <w:rPr>
                <w:lang w:val="de-DE"/>
              </w:rPr>
              <w:t xml:space="preserve"> am </w:t>
            </w:r>
            <w:r w:rsidRPr="002D753E">
              <w:t>[</w:t>
            </w:r>
            <w:r w:rsidRPr="000A4745">
              <w:rPr>
                <w:rFonts w:cs="Arial"/>
                <w:highlight w:val="yellow"/>
              </w:rPr>
              <w:t>●</w:t>
            </w:r>
            <w:r w:rsidRPr="002D753E">
              <w:t>]</w:t>
            </w:r>
            <w:r w:rsidRPr="000A4745">
              <w:rPr>
                <w:lang w:val="de-DE"/>
              </w:rPr>
              <w:t>, wohnhaft [</w:t>
            </w:r>
            <w:r w:rsidRPr="000A4745">
              <w:rPr>
                <w:rFonts w:cs="Arial"/>
                <w:highlight w:val="yellow"/>
                <w:lang w:val="de-DE"/>
              </w:rPr>
              <w:t>●</w:t>
            </w:r>
            <w:r w:rsidRPr="000A4745">
              <w:rPr>
                <w:lang w:val="de-DE"/>
              </w:rPr>
              <w:t>], [</w:t>
            </w:r>
            <w:r w:rsidRPr="000A4745">
              <w:rPr>
                <w:rFonts w:cs="Arial"/>
                <w:highlight w:val="yellow"/>
                <w:lang w:val="de-DE"/>
              </w:rPr>
              <w:t>●</w:t>
            </w:r>
            <w:r w:rsidRPr="000A4745">
              <w:rPr>
                <w:lang w:val="de-DE"/>
              </w:rPr>
              <w:t xml:space="preserve">] </w:t>
            </w:r>
          </w:p>
          <w:p w14:paraId="74FD9D47" w14:textId="77777777" w:rsidR="00200B24" w:rsidRPr="005D7ACD" w:rsidRDefault="00200B24" w:rsidP="00D66427">
            <w:pPr>
              <w:spacing w:before="120" w:after="240" w:line="240" w:lineRule="auto"/>
              <w:jc w:val="center"/>
              <w:rPr>
                <w:rFonts w:ascii="Open Sans" w:hAnsi="Open Sans" w:cs="Open Sans"/>
                <w:b/>
                <w:bCs/>
                <w:sz w:val="20"/>
              </w:rPr>
            </w:pPr>
          </w:p>
        </w:tc>
      </w:tr>
      <w:tr w:rsidR="00200B24" w:rsidRPr="002D753E" w14:paraId="3858723B" w14:textId="77777777" w:rsidTr="00D66427">
        <w:tc>
          <w:tcPr>
            <w:tcW w:w="4536" w:type="dxa"/>
          </w:tcPr>
          <w:p w14:paraId="2BCBB503" w14:textId="77777777" w:rsidR="00200B24" w:rsidRPr="002D753E" w:rsidRDefault="00200B24" w:rsidP="00D66427">
            <w:pPr>
              <w:spacing w:before="120" w:after="240" w:line="240" w:lineRule="auto"/>
              <w:rPr>
                <w:rFonts w:ascii="Open Sans" w:hAnsi="Open Sans" w:cs="Open Sans"/>
                <w:sz w:val="20"/>
                <w:lang w:val="en-GB"/>
              </w:rPr>
            </w:pPr>
            <w:r w:rsidRPr="002D753E">
              <w:rPr>
                <w:rFonts w:ascii="Open Sans" w:hAnsi="Open Sans" w:cs="Open Sans"/>
                <w:b/>
                <w:sz w:val="20"/>
                <w:lang w:val="en-GB"/>
              </w:rPr>
              <w:t xml:space="preserve">– </w:t>
            </w:r>
            <w:r w:rsidRPr="002D753E">
              <w:rPr>
                <w:rFonts w:ascii="Open Sans" w:hAnsi="Open Sans" w:cs="Open Sans"/>
                <w:sz w:val="20"/>
                <w:lang w:val="en-GB"/>
              </w:rPr>
              <w:t>hereinafter referred to as</w:t>
            </w:r>
            <w:r w:rsidRPr="002D753E">
              <w:rPr>
                <w:rFonts w:ascii="Open Sans" w:hAnsi="Open Sans" w:cs="Open Sans"/>
                <w:b/>
                <w:sz w:val="20"/>
                <w:lang w:val="en-GB"/>
              </w:rPr>
              <w:t xml:space="preserve"> </w:t>
            </w:r>
            <w:r w:rsidRPr="002D753E">
              <w:rPr>
                <w:rFonts w:ascii="Open Sans" w:hAnsi="Open Sans" w:cs="Open Sans"/>
                <w:sz w:val="20"/>
                <w:lang w:val="en-GB"/>
              </w:rPr>
              <w:t>"</w:t>
            </w:r>
            <w:r w:rsidRPr="002D753E">
              <w:rPr>
                <w:rFonts w:ascii="Open Sans" w:hAnsi="Open Sans" w:cs="Open Sans"/>
                <w:b/>
                <w:sz w:val="20"/>
                <w:lang w:val="en-GB"/>
              </w:rPr>
              <w:t>Managing Director</w:t>
            </w:r>
            <w:r w:rsidRPr="002D753E">
              <w:rPr>
                <w:rFonts w:ascii="Open Sans" w:hAnsi="Open Sans" w:cs="Open Sans"/>
                <w:sz w:val="20"/>
                <w:lang w:val="en-GB"/>
              </w:rPr>
              <w:t>" –.</w:t>
            </w:r>
          </w:p>
        </w:tc>
        <w:tc>
          <w:tcPr>
            <w:tcW w:w="4536" w:type="dxa"/>
          </w:tcPr>
          <w:p w14:paraId="40EBFD12" w14:textId="77777777" w:rsidR="00200B24" w:rsidRPr="002D753E" w:rsidRDefault="00200B24" w:rsidP="00D66427">
            <w:pPr>
              <w:spacing w:before="120" w:after="240" w:line="240" w:lineRule="auto"/>
              <w:rPr>
                <w:rFonts w:ascii="Open Sans" w:hAnsi="Open Sans" w:cs="Open Sans"/>
                <w:sz w:val="20"/>
                <w:lang w:val="en-GB"/>
              </w:rPr>
            </w:pPr>
            <w:r w:rsidRPr="002D753E">
              <w:rPr>
                <w:rFonts w:ascii="Open Sans" w:hAnsi="Open Sans" w:cs="Open Sans"/>
                <w:sz w:val="20"/>
              </w:rPr>
              <w:t>– nachstehend "</w:t>
            </w:r>
            <w:r w:rsidRPr="002D753E">
              <w:rPr>
                <w:rFonts w:ascii="Open Sans" w:hAnsi="Open Sans" w:cs="Open Sans"/>
                <w:b/>
                <w:sz w:val="20"/>
              </w:rPr>
              <w:t>Geschäftsführer</w:t>
            </w:r>
            <w:r w:rsidRPr="002D753E">
              <w:rPr>
                <w:rFonts w:ascii="Open Sans" w:hAnsi="Open Sans" w:cs="Open Sans"/>
                <w:sz w:val="20"/>
              </w:rPr>
              <w:t>" genannt –.</w:t>
            </w:r>
          </w:p>
        </w:tc>
      </w:tr>
      <w:tr w:rsidR="00200B24" w:rsidRPr="002D753E" w14:paraId="4C0925FA" w14:textId="77777777" w:rsidTr="00D66427">
        <w:tc>
          <w:tcPr>
            <w:tcW w:w="4536" w:type="dxa"/>
          </w:tcPr>
          <w:p w14:paraId="34232158" w14:textId="77777777" w:rsidR="00200B24" w:rsidRPr="002D753E" w:rsidRDefault="00200B24" w:rsidP="00D66427">
            <w:pPr>
              <w:spacing w:before="120" w:after="240" w:line="240" w:lineRule="auto"/>
              <w:jc w:val="center"/>
              <w:rPr>
                <w:rFonts w:ascii="Open Sans" w:hAnsi="Open Sans" w:cs="Open Sans"/>
                <w:sz w:val="20"/>
                <w:lang w:val="en-GB"/>
              </w:rPr>
            </w:pPr>
          </w:p>
        </w:tc>
        <w:tc>
          <w:tcPr>
            <w:tcW w:w="4536" w:type="dxa"/>
          </w:tcPr>
          <w:p w14:paraId="42C2F3A0" w14:textId="77777777" w:rsidR="00200B24" w:rsidRPr="002D753E" w:rsidRDefault="00200B24" w:rsidP="00D66427">
            <w:pPr>
              <w:spacing w:before="120" w:after="240" w:line="240" w:lineRule="auto"/>
              <w:jc w:val="center"/>
              <w:rPr>
                <w:rFonts w:ascii="Open Sans" w:hAnsi="Open Sans" w:cs="Open Sans"/>
                <w:sz w:val="20"/>
                <w:lang w:val="en-GB"/>
              </w:rPr>
            </w:pPr>
          </w:p>
        </w:tc>
      </w:tr>
      <w:tr w:rsidR="00200B24" w:rsidRPr="002D753E" w14:paraId="21D2C83C" w14:textId="77777777" w:rsidTr="00D66427">
        <w:tc>
          <w:tcPr>
            <w:tcW w:w="4536" w:type="dxa"/>
          </w:tcPr>
          <w:p w14:paraId="1602D465" w14:textId="77777777" w:rsidR="00200B24" w:rsidRPr="002D753E" w:rsidRDefault="00200B24" w:rsidP="00D66427">
            <w:pPr>
              <w:pStyle w:val="PreambleHeading"/>
            </w:pPr>
            <w:bookmarkStart w:id="0" w:name="_Toc82620549"/>
            <w:r w:rsidRPr="002D753E">
              <w:rPr>
                <w:lang w:val="en-GB"/>
              </w:rPr>
              <w:lastRenderedPageBreak/>
              <w:t>Preliminary note</w:t>
            </w:r>
            <w:bookmarkEnd w:id="0"/>
            <w:r w:rsidRPr="002D753E">
              <w:rPr>
                <w:lang w:val="en-GB"/>
              </w:rPr>
              <w:t xml:space="preserve"> </w:t>
            </w:r>
          </w:p>
        </w:tc>
        <w:tc>
          <w:tcPr>
            <w:tcW w:w="4536" w:type="dxa"/>
          </w:tcPr>
          <w:p w14:paraId="059AE1BD" w14:textId="77777777" w:rsidR="00200B24" w:rsidRPr="002D753E" w:rsidRDefault="00200B24" w:rsidP="00D66427">
            <w:pPr>
              <w:pStyle w:val="PreambleHeading"/>
              <w:rPr>
                <w:lang w:val="en-GB"/>
              </w:rPr>
            </w:pPr>
            <w:r w:rsidRPr="002D753E">
              <w:t>Vorbemerkung</w:t>
            </w:r>
          </w:p>
        </w:tc>
      </w:tr>
      <w:tr w:rsidR="00200B24" w:rsidRPr="002D753E" w14:paraId="01DCB113" w14:textId="77777777" w:rsidTr="00D66427">
        <w:tc>
          <w:tcPr>
            <w:tcW w:w="4536" w:type="dxa"/>
          </w:tcPr>
          <w:p w14:paraId="2E585E98" w14:textId="77777777" w:rsidR="00200B24" w:rsidRPr="002D753E" w:rsidRDefault="00200B24" w:rsidP="00D66427">
            <w:pPr>
              <w:spacing w:before="120" w:after="240" w:line="240" w:lineRule="auto"/>
              <w:rPr>
                <w:rFonts w:ascii="Open Sans" w:hAnsi="Open Sans" w:cs="Open Sans"/>
                <w:b/>
                <w:sz w:val="20"/>
                <w:lang w:val="en-GB"/>
              </w:rPr>
            </w:pPr>
            <w:r w:rsidRPr="002D753E">
              <w:rPr>
                <w:rFonts w:ascii="Open Sans" w:hAnsi="Open Sans" w:cs="Open Sans"/>
                <w:sz w:val="20"/>
                <w:lang w:val="en-GB"/>
              </w:rPr>
              <w:t>Upon conclusion of this management service agreement, all previously existing service relationships of the Managing Director with the Company and/or with affiliated companies as well as any supplementary agreements and ancillary agreements shall be terminated by mutual consent. The following management service agreement replaces all previous service agreements and all supplementary agreements and ancillary agreements between the parties:</w:t>
            </w:r>
          </w:p>
        </w:tc>
        <w:tc>
          <w:tcPr>
            <w:tcW w:w="4536" w:type="dxa"/>
          </w:tcPr>
          <w:p w14:paraId="0F31BAEC" w14:textId="77777777" w:rsidR="00200B24" w:rsidRPr="002D753E" w:rsidRDefault="00200B24" w:rsidP="00D66427">
            <w:pPr>
              <w:spacing w:before="120" w:after="240" w:line="240" w:lineRule="auto"/>
              <w:rPr>
                <w:rFonts w:ascii="Open Sans" w:hAnsi="Open Sans" w:cs="Open Sans"/>
                <w:b/>
                <w:sz w:val="20"/>
              </w:rPr>
            </w:pPr>
            <w:r w:rsidRPr="002D753E">
              <w:rPr>
                <w:rFonts w:ascii="Open Sans" w:hAnsi="Open Sans" w:cs="Open Sans"/>
                <w:sz w:val="20"/>
              </w:rPr>
              <w:t>Mit Abschluss dieses Geschäftsführer-Anstellungsvertrages werden alle etwaigen bisher bestehenden Anstellungsverhältnisse des Geschäftsführers mit der Gesellschaft und/oder mit verbundenen Unternehmen sowie alle etwaigen Zusatzvereinbarungen und Nebenabreden, einvernehmlich aufgehoben. Der nachfolgend abgeschlossene Vertrag ersetzt alle bisherigen Anstellungsverträge und alle Zusatzvereinbarungen und Nebenabreden zwischen den Parteien:</w:t>
            </w:r>
          </w:p>
        </w:tc>
      </w:tr>
      <w:tr w:rsidR="00200B24" w:rsidRPr="002D753E" w14:paraId="2EA6A829" w14:textId="77777777" w:rsidTr="00D66427">
        <w:trPr>
          <w:trHeight w:val="548"/>
        </w:trPr>
        <w:tc>
          <w:tcPr>
            <w:tcW w:w="4536" w:type="dxa"/>
          </w:tcPr>
          <w:p w14:paraId="0A81E85E" w14:textId="77777777" w:rsidR="00200B24" w:rsidRPr="002D753E" w:rsidRDefault="00200B24" w:rsidP="00D66427">
            <w:pPr>
              <w:spacing w:before="120" w:after="240" w:line="240" w:lineRule="auto"/>
              <w:rPr>
                <w:rFonts w:ascii="Open Sans" w:hAnsi="Open Sans" w:cs="Open Sans"/>
                <w:sz w:val="20"/>
              </w:rPr>
            </w:pPr>
          </w:p>
        </w:tc>
        <w:tc>
          <w:tcPr>
            <w:tcW w:w="4536" w:type="dxa"/>
          </w:tcPr>
          <w:p w14:paraId="34BC160C" w14:textId="77777777" w:rsidR="00200B24" w:rsidRPr="002D753E" w:rsidRDefault="00200B24" w:rsidP="00D66427">
            <w:pPr>
              <w:spacing w:before="120" w:after="240" w:line="240" w:lineRule="auto"/>
              <w:rPr>
                <w:rFonts w:ascii="Open Sans" w:hAnsi="Open Sans" w:cs="Open Sans"/>
                <w:sz w:val="20"/>
              </w:rPr>
            </w:pPr>
          </w:p>
        </w:tc>
      </w:tr>
      <w:tr w:rsidR="00200B24" w:rsidRPr="002D753E" w14:paraId="15EB2698" w14:textId="77777777" w:rsidTr="00D66427">
        <w:tc>
          <w:tcPr>
            <w:tcW w:w="4536" w:type="dxa"/>
          </w:tcPr>
          <w:p w14:paraId="4A8E075F" w14:textId="77777777" w:rsidR="00200B24" w:rsidRPr="002D753E" w:rsidRDefault="00200B24" w:rsidP="00D66427">
            <w:pPr>
              <w:pStyle w:val="berschrift1englisch"/>
              <w:keepNext/>
              <w:ind w:left="431" w:hanging="431"/>
            </w:pPr>
            <w:r w:rsidRPr="002D753E">
              <w:t>DUTIES AND RESPONSIBILITIES</w:t>
            </w:r>
          </w:p>
        </w:tc>
        <w:tc>
          <w:tcPr>
            <w:tcW w:w="4536" w:type="dxa"/>
          </w:tcPr>
          <w:p w14:paraId="45BD9ADF" w14:textId="77777777" w:rsidR="00200B24" w:rsidRPr="00180700" w:rsidRDefault="00200B24" w:rsidP="00D66427">
            <w:pPr>
              <w:pStyle w:val="berschrift1"/>
              <w:rPr>
                <w:rFonts w:ascii="Arial Fett" w:hAnsi="Arial Fett"/>
                <w:sz w:val="21"/>
              </w:rPr>
            </w:pPr>
            <w:r w:rsidRPr="002D753E">
              <w:t>Pflichten und Verantwortlichkeit</w:t>
            </w:r>
          </w:p>
        </w:tc>
      </w:tr>
      <w:tr w:rsidR="00200B24" w:rsidRPr="002D753E" w14:paraId="289DA1DC" w14:textId="77777777" w:rsidTr="00D66427">
        <w:tc>
          <w:tcPr>
            <w:tcW w:w="4536" w:type="dxa"/>
          </w:tcPr>
          <w:p w14:paraId="793456ED" w14:textId="7CCD556E" w:rsidR="00200B24" w:rsidRPr="002D753E" w:rsidRDefault="001C1138" w:rsidP="00731DEA">
            <w:pPr>
              <w:pStyle w:val="berschrift2english"/>
              <w:rPr>
                <w:lang w:val="en-GB"/>
              </w:rPr>
            </w:pPr>
            <w:r w:rsidRPr="002D753E">
              <w:rPr>
                <w:lang w:val="en-GB"/>
              </w:rPr>
              <w:t>The Managing Director shall devote his entire working capacity and professional experience to the service of the Company as managing director and shall safeguard all interests of the Company and its affiliated companies to the best of his ability.</w:t>
            </w:r>
            <w:r>
              <w:rPr>
                <w:lang w:val="en-GB"/>
              </w:rPr>
              <w:t xml:space="preserve"> </w:t>
            </w:r>
            <w:r w:rsidR="00200B24" w:rsidRPr="002D753E">
              <w:rPr>
                <w:lang w:val="en-GB"/>
              </w:rPr>
              <w:t xml:space="preserve">The Managing Director shall conduct the business of the Company with the diligence of a prudent businessman and shall conscientiously fulfil the duties incumbent upon him under the law, the articles of association and this management service agreement. </w:t>
            </w:r>
          </w:p>
        </w:tc>
        <w:tc>
          <w:tcPr>
            <w:tcW w:w="4536" w:type="dxa"/>
          </w:tcPr>
          <w:p w14:paraId="67F7CDC3" w14:textId="7CD2C0E2" w:rsidR="00200B24" w:rsidRPr="002D753E" w:rsidRDefault="004C68C2" w:rsidP="00D66427">
            <w:pPr>
              <w:pStyle w:val="berschrift2"/>
              <w:rPr>
                <w:rFonts w:ascii="Open Sans" w:hAnsi="Open Sans" w:cs="Open Sans"/>
                <w:sz w:val="20"/>
                <w:szCs w:val="20"/>
              </w:rPr>
            </w:pPr>
            <w:r w:rsidRPr="002D753E">
              <w:rPr>
                <w:rFonts w:ascii="Open Sans" w:hAnsi="Open Sans" w:cs="Open Sans"/>
                <w:sz w:val="20"/>
                <w:szCs w:val="20"/>
              </w:rPr>
              <w:t xml:space="preserve">Der Geschäftsführer wird seine gesamte Arbeitskraft und seine beruflichen Erfahrungen in den Dienst als Geschäftsführer der Gesellschaft stellen und nach besten Kräften alle Interessen der Gesellschaft und </w:t>
            </w:r>
            <w:r w:rsidR="001C1138">
              <w:rPr>
                <w:rFonts w:ascii="Open Sans" w:hAnsi="Open Sans" w:cs="Open Sans"/>
                <w:sz w:val="20"/>
                <w:szCs w:val="20"/>
              </w:rPr>
              <w:t xml:space="preserve">der </w:t>
            </w:r>
            <w:proofErr w:type="gramStart"/>
            <w:r w:rsidRPr="002D753E">
              <w:rPr>
                <w:rFonts w:ascii="Open Sans" w:hAnsi="Open Sans" w:cs="Open Sans"/>
                <w:sz w:val="20"/>
                <w:szCs w:val="20"/>
              </w:rPr>
              <w:t>mit ihr verbundene</w:t>
            </w:r>
            <w:r w:rsidR="001C1138">
              <w:rPr>
                <w:rFonts w:ascii="Open Sans" w:hAnsi="Open Sans" w:cs="Open Sans"/>
                <w:sz w:val="20"/>
                <w:szCs w:val="20"/>
              </w:rPr>
              <w:t>n</w:t>
            </w:r>
            <w:r w:rsidRPr="002D753E">
              <w:rPr>
                <w:rFonts w:ascii="Open Sans" w:hAnsi="Open Sans" w:cs="Open Sans"/>
                <w:sz w:val="20"/>
                <w:szCs w:val="20"/>
              </w:rPr>
              <w:t xml:space="preserve"> Unternehmen</w:t>
            </w:r>
            <w:proofErr w:type="gramEnd"/>
            <w:r w:rsidRPr="002D753E">
              <w:rPr>
                <w:rFonts w:ascii="Open Sans" w:hAnsi="Open Sans" w:cs="Open Sans"/>
                <w:sz w:val="20"/>
                <w:szCs w:val="20"/>
              </w:rPr>
              <w:t xml:space="preserve"> wahrnehmen.</w:t>
            </w:r>
            <w:r>
              <w:rPr>
                <w:rFonts w:ascii="Open Sans" w:hAnsi="Open Sans" w:cs="Open Sans"/>
                <w:sz w:val="20"/>
                <w:szCs w:val="20"/>
              </w:rPr>
              <w:t xml:space="preserve"> </w:t>
            </w:r>
            <w:r w:rsidR="00200B24" w:rsidRPr="002D753E">
              <w:rPr>
                <w:rFonts w:ascii="Open Sans" w:hAnsi="Open Sans" w:cs="Open Sans"/>
                <w:sz w:val="20"/>
                <w:szCs w:val="20"/>
              </w:rPr>
              <w:t xml:space="preserve">Der Geschäftsführer hat die Geschäfte der Gesellschaft mit der Sorgfalt eines ordentlichen Kaufmanns zu führen und die ihm nach Gesetz, Satzung sowie diesem Vertrag obliegenden Pflichten gewissenhaft zu erfüllen. </w:t>
            </w:r>
          </w:p>
        </w:tc>
      </w:tr>
      <w:tr w:rsidR="00200B24" w:rsidRPr="002D753E" w14:paraId="4F07A204" w14:textId="77777777" w:rsidTr="00D66427">
        <w:tc>
          <w:tcPr>
            <w:tcW w:w="4536" w:type="dxa"/>
          </w:tcPr>
          <w:p w14:paraId="42573D9A" w14:textId="77777777" w:rsidR="00200B24" w:rsidRPr="002D753E" w:rsidRDefault="00200B24" w:rsidP="00731DEA">
            <w:pPr>
              <w:pStyle w:val="berschrift2english"/>
              <w:rPr>
                <w:lang w:val="en-GB"/>
              </w:rPr>
            </w:pPr>
            <w:r w:rsidRPr="002D753E">
              <w:rPr>
                <w:lang w:val="en-GB"/>
              </w:rPr>
              <w:t>The Managing Director shall exercise the rights and duties of the Company in accordance with the provisions of labour- and social-security law.</w:t>
            </w:r>
          </w:p>
        </w:tc>
        <w:tc>
          <w:tcPr>
            <w:tcW w:w="4536" w:type="dxa"/>
          </w:tcPr>
          <w:p w14:paraId="27E31E21" w14:textId="77777777" w:rsidR="00200B24" w:rsidRPr="002D753E" w:rsidRDefault="00200B24" w:rsidP="00D66427">
            <w:pPr>
              <w:pStyle w:val="berschrift2"/>
              <w:rPr>
                <w:rFonts w:ascii="Open Sans" w:hAnsi="Open Sans" w:cs="Open Sans"/>
                <w:sz w:val="20"/>
                <w:szCs w:val="20"/>
              </w:rPr>
            </w:pPr>
            <w:r w:rsidRPr="002D753E">
              <w:rPr>
                <w:rFonts w:ascii="Open Sans" w:hAnsi="Open Sans" w:cs="Open Sans"/>
                <w:sz w:val="20"/>
                <w:szCs w:val="20"/>
              </w:rPr>
              <w:t>Der Geschäftsführer nimmt die Rechte und Pflichten der Gesellschaft im Sinne der arbeits- und sozialrechtlichen Vorschriften wahr.</w:t>
            </w:r>
          </w:p>
        </w:tc>
      </w:tr>
      <w:tr w:rsidR="00200B24" w:rsidRPr="002D753E" w14:paraId="2E173A1C" w14:textId="77777777" w:rsidTr="00D66427">
        <w:tc>
          <w:tcPr>
            <w:tcW w:w="4536" w:type="dxa"/>
          </w:tcPr>
          <w:p w14:paraId="72DF5EF9" w14:textId="1ADB3243" w:rsidR="00200B24" w:rsidRPr="002D753E" w:rsidRDefault="00200B24" w:rsidP="00731DEA">
            <w:pPr>
              <w:pStyle w:val="berschrift2english"/>
              <w:rPr>
                <w:lang w:val="en-GB"/>
              </w:rPr>
            </w:pPr>
            <w:r w:rsidRPr="002D753E">
              <w:rPr>
                <w:lang w:val="en-GB"/>
              </w:rPr>
              <w:lastRenderedPageBreak/>
              <w:t xml:space="preserve">The Managing Director is obliged – if required together with other managing directors – to prepare the annual financial statements within </w:t>
            </w:r>
            <w:r w:rsidR="00A913CA">
              <w:rPr>
                <w:lang w:val="en-GB"/>
              </w:rPr>
              <w:t>three</w:t>
            </w:r>
            <w:r w:rsidR="00A913CA" w:rsidRPr="002D753E">
              <w:rPr>
                <w:lang w:val="en-GB"/>
              </w:rPr>
              <w:t xml:space="preserve"> </w:t>
            </w:r>
            <w:r w:rsidRPr="002D753E">
              <w:rPr>
                <w:lang w:val="en-GB"/>
              </w:rPr>
              <w:t>(</w:t>
            </w:r>
            <w:r w:rsidR="00A913CA">
              <w:rPr>
                <w:lang w:val="en-GB"/>
              </w:rPr>
              <w:t>3</w:t>
            </w:r>
            <w:r w:rsidRPr="002D753E">
              <w:rPr>
                <w:lang w:val="en-GB"/>
              </w:rPr>
              <w:t>) months after the end of the financial year in accordance with the provisions of the German Commercial Code. The Managing Director shall ensure that bookkeeping in accordance with the statutory regulations</w:t>
            </w:r>
            <w:proofErr w:type="gramStart"/>
            <w:r w:rsidRPr="002D753E">
              <w:rPr>
                <w:lang w:val="en-GB"/>
              </w:rPr>
              <w:t>, in particular, also</w:t>
            </w:r>
            <w:proofErr w:type="gramEnd"/>
            <w:r w:rsidRPr="002D753E">
              <w:rPr>
                <w:lang w:val="en-GB"/>
              </w:rPr>
              <w:t xml:space="preserve"> the tax regulations, and a proper operational accounting exist in the Company and are properly executed.</w:t>
            </w:r>
          </w:p>
        </w:tc>
        <w:tc>
          <w:tcPr>
            <w:tcW w:w="4536" w:type="dxa"/>
          </w:tcPr>
          <w:p w14:paraId="7E4B6965" w14:textId="5D934DF8" w:rsidR="00200B24" w:rsidRPr="002D753E" w:rsidRDefault="00200B24" w:rsidP="00495CF9">
            <w:pPr>
              <w:pStyle w:val="berschrift2"/>
              <w:rPr>
                <w:rFonts w:ascii="Open Sans" w:hAnsi="Open Sans" w:cs="Open Sans"/>
                <w:sz w:val="20"/>
                <w:szCs w:val="20"/>
              </w:rPr>
            </w:pPr>
            <w:r w:rsidRPr="002D753E">
              <w:rPr>
                <w:rFonts w:ascii="Open Sans" w:hAnsi="Open Sans" w:cs="Open Sans"/>
                <w:sz w:val="20"/>
                <w:szCs w:val="20"/>
              </w:rPr>
              <w:t xml:space="preserve">Der Geschäftsführer ist verpflichtet – gegebenenfalls gemeinsam mit weiteren Geschäftsführern – den Jahresabschluss innerhalb von </w:t>
            </w:r>
            <w:r w:rsidR="00495CF9">
              <w:rPr>
                <w:rFonts w:ascii="Open Sans" w:hAnsi="Open Sans" w:cs="Open Sans"/>
                <w:sz w:val="20"/>
                <w:szCs w:val="20"/>
              </w:rPr>
              <w:t>drei</w:t>
            </w:r>
            <w:r w:rsidRPr="002D753E">
              <w:rPr>
                <w:rFonts w:ascii="Open Sans" w:hAnsi="Open Sans" w:cs="Open Sans"/>
                <w:sz w:val="20"/>
                <w:szCs w:val="20"/>
              </w:rPr>
              <w:t xml:space="preserve"> </w:t>
            </w:r>
            <w:r w:rsidR="00A913CA">
              <w:rPr>
                <w:rFonts w:ascii="Open Sans" w:hAnsi="Open Sans" w:cs="Open Sans"/>
                <w:sz w:val="20"/>
                <w:szCs w:val="20"/>
              </w:rPr>
              <w:t xml:space="preserve">(3) </w:t>
            </w:r>
            <w:r w:rsidRPr="002D753E">
              <w:rPr>
                <w:rFonts w:ascii="Open Sans" w:hAnsi="Open Sans" w:cs="Open Sans"/>
                <w:sz w:val="20"/>
                <w:szCs w:val="20"/>
              </w:rPr>
              <w:t>Monaten nach Ende des Geschäftsjahres in Übereinstimmung mit den Vorschriften des Handelsgesetzbuches zu erstellen. Der Geschäftsführer hat dafür zu sorgen, dass eine dem gesetzlichen, insbesondere auch den steuerlichen Vorschriften entsprechende Buchführung und eine dem Unternehmen entsprechende Betriebsabrechnung bestehen und ordnungsgemäß durchgeführt werden.</w:t>
            </w:r>
          </w:p>
        </w:tc>
      </w:tr>
      <w:tr w:rsidR="00200B24" w:rsidRPr="002D753E" w14:paraId="79F84FA7" w14:textId="77777777" w:rsidTr="00D66427">
        <w:tc>
          <w:tcPr>
            <w:tcW w:w="4536" w:type="dxa"/>
          </w:tcPr>
          <w:p w14:paraId="4C1D05BC" w14:textId="77777777" w:rsidR="00200B24" w:rsidRPr="002D753E" w:rsidRDefault="00200B24" w:rsidP="00D66427">
            <w:pPr>
              <w:spacing w:before="120" w:after="240" w:line="240" w:lineRule="auto"/>
              <w:rPr>
                <w:rFonts w:ascii="Open Sans" w:hAnsi="Open Sans" w:cs="Open Sans"/>
                <w:sz w:val="20"/>
              </w:rPr>
            </w:pPr>
          </w:p>
        </w:tc>
        <w:tc>
          <w:tcPr>
            <w:tcW w:w="4536" w:type="dxa"/>
          </w:tcPr>
          <w:p w14:paraId="1071D4AB" w14:textId="77777777" w:rsidR="00200B24" w:rsidRPr="002D753E" w:rsidRDefault="00200B24" w:rsidP="00D66427">
            <w:pPr>
              <w:spacing w:before="120" w:after="240" w:line="240" w:lineRule="auto"/>
              <w:rPr>
                <w:rFonts w:ascii="Open Sans" w:hAnsi="Open Sans" w:cs="Open Sans"/>
                <w:sz w:val="20"/>
              </w:rPr>
            </w:pPr>
          </w:p>
        </w:tc>
      </w:tr>
      <w:tr w:rsidR="00200B24" w:rsidRPr="002D753E" w14:paraId="3DF84418" w14:textId="77777777" w:rsidTr="00D66427">
        <w:tc>
          <w:tcPr>
            <w:tcW w:w="4536" w:type="dxa"/>
          </w:tcPr>
          <w:p w14:paraId="4614A7F6" w14:textId="77777777" w:rsidR="00200B24" w:rsidRPr="002D753E" w:rsidRDefault="00200B24" w:rsidP="00D66427">
            <w:pPr>
              <w:pStyle w:val="berschrift1englisch"/>
            </w:pPr>
            <w:r w:rsidRPr="002D753E">
              <w:rPr>
                <w:lang w:val="en-GB"/>
              </w:rPr>
              <w:t>TRANSACTIONS SUBJECT TO AUTHORISATION</w:t>
            </w:r>
          </w:p>
        </w:tc>
        <w:tc>
          <w:tcPr>
            <w:tcW w:w="4536" w:type="dxa"/>
          </w:tcPr>
          <w:p w14:paraId="217C7098" w14:textId="77777777" w:rsidR="00200B24" w:rsidRPr="002D753E" w:rsidRDefault="00200B24" w:rsidP="00D66427">
            <w:pPr>
              <w:pStyle w:val="berschrift1"/>
              <w:rPr>
                <w:lang w:val="en-GB"/>
              </w:rPr>
            </w:pPr>
            <w:r w:rsidRPr="002D753E">
              <w:t>Zustimmungspflichtige Geschäfte</w:t>
            </w:r>
          </w:p>
        </w:tc>
      </w:tr>
      <w:tr w:rsidR="00200B24" w:rsidRPr="002D753E" w14:paraId="542555D0" w14:textId="77777777" w:rsidTr="00D66427">
        <w:tc>
          <w:tcPr>
            <w:tcW w:w="4536" w:type="dxa"/>
          </w:tcPr>
          <w:p w14:paraId="7859347E" w14:textId="77777777" w:rsidR="00200B24" w:rsidRPr="002D753E" w:rsidRDefault="00200B24" w:rsidP="00731DEA">
            <w:pPr>
              <w:pStyle w:val="berschrift2english"/>
              <w:rPr>
                <w:lang w:val="en-GB"/>
              </w:rPr>
            </w:pPr>
            <w:r w:rsidRPr="002D753E">
              <w:rPr>
                <w:lang w:val="en-GB"/>
              </w:rPr>
              <w:t xml:space="preserve">The Managing </w:t>
            </w:r>
            <w:proofErr w:type="gramStart"/>
            <w:r w:rsidRPr="002D753E">
              <w:rPr>
                <w:lang w:val="en-GB"/>
              </w:rPr>
              <w:t>Director‘</w:t>
            </w:r>
            <w:proofErr w:type="gramEnd"/>
            <w:r w:rsidRPr="002D753E">
              <w:rPr>
                <w:lang w:val="en-GB"/>
              </w:rPr>
              <w:t>s power of management shall comprise the performance of all measures within the scope of the Company’s ordinary business.</w:t>
            </w:r>
          </w:p>
        </w:tc>
        <w:tc>
          <w:tcPr>
            <w:tcW w:w="4536" w:type="dxa"/>
          </w:tcPr>
          <w:p w14:paraId="113FB592" w14:textId="77777777" w:rsidR="00200B24" w:rsidRPr="002D753E" w:rsidRDefault="00200B24" w:rsidP="00D66427">
            <w:pPr>
              <w:pStyle w:val="berschrift2"/>
              <w:rPr>
                <w:rFonts w:ascii="Open Sans" w:hAnsi="Open Sans" w:cs="Open Sans"/>
                <w:sz w:val="20"/>
                <w:szCs w:val="20"/>
              </w:rPr>
            </w:pPr>
            <w:r w:rsidRPr="002D753E">
              <w:rPr>
                <w:rFonts w:ascii="Open Sans" w:hAnsi="Open Sans" w:cs="Open Sans"/>
                <w:sz w:val="20"/>
                <w:szCs w:val="20"/>
              </w:rPr>
              <w:t>Die Befugnis zur Geschäftsführung umfasst die Vornahme aller Maßnahmen im Rahmen des gewöhnlichen Geschäftsbetriebs der Gesellschaft.</w:t>
            </w:r>
          </w:p>
        </w:tc>
      </w:tr>
      <w:tr w:rsidR="00200B24" w:rsidRPr="002D753E" w14:paraId="5EB447FD" w14:textId="77777777" w:rsidTr="00D66427">
        <w:tc>
          <w:tcPr>
            <w:tcW w:w="4536" w:type="dxa"/>
          </w:tcPr>
          <w:p w14:paraId="3759FA1C" w14:textId="77777777" w:rsidR="00200B24" w:rsidRPr="002D753E" w:rsidRDefault="00200B24" w:rsidP="00731DEA">
            <w:pPr>
              <w:pStyle w:val="berschrift2english"/>
              <w:rPr>
                <w:lang w:val="en-GB"/>
              </w:rPr>
            </w:pPr>
            <w:r w:rsidRPr="002D753E">
              <w:rPr>
                <w:lang w:val="en-GB"/>
              </w:rPr>
              <w:t xml:space="preserve">Under the provisions of the rules of procedure for the management board, the prior consent of the </w:t>
            </w:r>
            <w:r>
              <w:rPr>
                <w:lang w:val="en-GB"/>
              </w:rPr>
              <w:t>shareholders’ meeting</w:t>
            </w:r>
            <w:r w:rsidRPr="002D753E">
              <w:rPr>
                <w:lang w:val="en-GB"/>
              </w:rPr>
              <w:t xml:space="preserve"> by way of a corresponding resolution of consent is required for the performance of certain legal transactions listed in detail in the rules of procedure for the management board.</w:t>
            </w:r>
          </w:p>
        </w:tc>
        <w:tc>
          <w:tcPr>
            <w:tcW w:w="4536" w:type="dxa"/>
          </w:tcPr>
          <w:p w14:paraId="11DCCD15" w14:textId="77777777" w:rsidR="00200B24" w:rsidRPr="002D753E" w:rsidRDefault="00200B24" w:rsidP="00D66427">
            <w:pPr>
              <w:pStyle w:val="berschrift2"/>
              <w:rPr>
                <w:rFonts w:ascii="Open Sans" w:hAnsi="Open Sans" w:cs="Open Sans"/>
                <w:sz w:val="20"/>
                <w:szCs w:val="20"/>
              </w:rPr>
            </w:pPr>
            <w:r w:rsidRPr="002D753E">
              <w:rPr>
                <w:rFonts w:ascii="Open Sans" w:hAnsi="Open Sans" w:cs="Open Sans"/>
                <w:sz w:val="20"/>
                <w:szCs w:val="20"/>
              </w:rPr>
              <w:t xml:space="preserve">Nach den Bestimmungen der Geschäftsordnung für die Geschäftsführung ist für die Vornahme von bestimmten, in der Geschäftsordnung für die Geschäftsführung im Einzelnen aufgeführten Rechtsgeschäften die vorherige Zustimmung </w:t>
            </w:r>
            <w:r>
              <w:rPr>
                <w:rFonts w:ascii="Open Sans" w:hAnsi="Open Sans" w:cs="Open Sans"/>
                <w:sz w:val="20"/>
                <w:szCs w:val="20"/>
              </w:rPr>
              <w:t>der Gesellschafterversammlung</w:t>
            </w:r>
            <w:r w:rsidRPr="002D753E">
              <w:rPr>
                <w:rFonts w:ascii="Open Sans" w:hAnsi="Open Sans" w:cs="Open Sans"/>
                <w:b/>
                <w:sz w:val="20"/>
                <w:szCs w:val="20"/>
              </w:rPr>
              <w:t xml:space="preserve"> </w:t>
            </w:r>
            <w:r w:rsidRPr="002D753E">
              <w:rPr>
                <w:rFonts w:ascii="Open Sans" w:hAnsi="Open Sans" w:cs="Open Sans"/>
                <w:sz w:val="20"/>
                <w:szCs w:val="20"/>
              </w:rPr>
              <w:t>durch entsprechenden Zustimmungsbeschluss erforderlich.</w:t>
            </w:r>
          </w:p>
        </w:tc>
      </w:tr>
      <w:tr w:rsidR="00200B24" w:rsidRPr="002D753E" w14:paraId="42DAA2C1" w14:textId="77777777" w:rsidTr="00D66427">
        <w:tc>
          <w:tcPr>
            <w:tcW w:w="4536" w:type="dxa"/>
          </w:tcPr>
          <w:p w14:paraId="453A98F0" w14:textId="77777777" w:rsidR="00200B24" w:rsidRPr="002D753E" w:rsidRDefault="00200B24" w:rsidP="00731DEA">
            <w:pPr>
              <w:pStyle w:val="berschrift2english"/>
              <w:rPr>
                <w:lang w:val="en-GB"/>
              </w:rPr>
            </w:pPr>
            <w:r w:rsidRPr="002D753E">
              <w:rPr>
                <w:lang w:val="en-GB"/>
              </w:rPr>
              <w:lastRenderedPageBreak/>
              <w:t xml:space="preserve">The </w:t>
            </w:r>
            <w:r>
              <w:rPr>
                <w:lang w:val="en-GB"/>
              </w:rPr>
              <w:t>shareholders’ meeting</w:t>
            </w:r>
            <w:r w:rsidRPr="002D753E">
              <w:rPr>
                <w:lang w:val="en-GB"/>
              </w:rPr>
              <w:t xml:space="preserve"> of the Company may at any time at its discretion, in individual cases or in general, determine that further business activities or legal acts are subject to prior approval or waive the requirement of approval for the business activities or legal acts specified in the rules of procedure for the management board.</w:t>
            </w:r>
          </w:p>
        </w:tc>
        <w:tc>
          <w:tcPr>
            <w:tcW w:w="4536" w:type="dxa"/>
          </w:tcPr>
          <w:p w14:paraId="740A1BD5" w14:textId="77777777" w:rsidR="00200B24" w:rsidRPr="002D753E" w:rsidRDefault="00200B24" w:rsidP="00D66427">
            <w:pPr>
              <w:pStyle w:val="berschrift2"/>
              <w:rPr>
                <w:rFonts w:ascii="Open Sans" w:hAnsi="Open Sans" w:cs="Open Sans"/>
                <w:sz w:val="20"/>
                <w:szCs w:val="20"/>
              </w:rPr>
            </w:pPr>
            <w:r>
              <w:rPr>
                <w:rFonts w:ascii="Open Sans" w:hAnsi="Open Sans" w:cs="Open Sans"/>
                <w:sz w:val="20"/>
                <w:szCs w:val="20"/>
              </w:rPr>
              <w:t>Die Gesellschafterversammlung</w:t>
            </w:r>
            <w:r w:rsidRPr="002D753E">
              <w:rPr>
                <w:rFonts w:ascii="Open Sans" w:hAnsi="Open Sans" w:cs="Open Sans"/>
                <w:sz w:val="20"/>
                <w:szCs w:val="20"/>
              </w:rPr>
              <w:t xml:space="preserve"> der Gesellschaft kann jederzeit nach ihrem Ermessen, im Einzelfall oder generell, bestimmen, dass weitere Geschäftsaktivitäten oder Rechtshandlungen der vorherigen Zustimmung bedürfen oder auf das Zustimmungserfordernis für die in der Geschäftsordnung für die Geschäftsführung genannten Geschäftsaktivitäten oder Rechtshandlungen verzichten.</w:t>
            </w:r>
          </w:p>
        </w:tc>
      </w:tr>
      <w:tr w:rsidR="00200B24" w:rsidRPr="002D753E" w14:paraId="208111EC" w14:textId="77777777" w:rsidTr="00D66427">
        <w:trPr>
          <w:trHeight w:val="460"/>
        </w:trPr>
        <w:tc>
          <w:tcPr>
            <w:tcW w:w="4536" w:type="dxa"/>
          </w:tcPr>
          <w:p w14:paraId="58A2A100" w14:textId="77777777" w:rsidR="00200B24" w:rsidRPr="002D753E" w:rsidRDefault="00200B24" w:rsidP="00D66427">
            <w:pPr>
              <w:spacing w:before="120" w:after="240" w:line="240" w:lineRule="auto"/>
              <w:rPr>
                <w:rFonts w:ascii="Open Sans" w:hAnsi="Open Sans" w:cs="Open Sans"/>
                <w:sz w:val="20"/>
              </w:rPr>
            </w:pPr>
          </w:p>
        </w:tc>
        <w:tc>
          <w:tcPr>
            <w:tcW w:w="4536" w:type="dxa"/>
          </w:tcPr>
          <w:p w14:paraId="72076380" w14:textId="77777777" w:rsidR="00200B24" w:rsidRPr="002D753E" w:rsidRDefault="00200B24" w:rsidP="00D66427">
            <w:pPr>
              <w:spacing w:before="120" w:after="240" w:line="240" w:lineRule="auto"/>
              <w:rPr>
                <w:rFonts w:ascii="Open Sans" w:hAnsi="Open Sans" w:cs="Open Sans"/>
                <w:sz w:val="20"/>
              </w:rPr>
            </w:pPr>
          </w:p>
        </w:tc>
      </w:tr>
      <w:tr w:rsidR="00200B24" w:rsidRPr="002D753E" w14:paraId="69174C79" w14:textId="77777777" w:rsidTr="00D66427">
        <w:tc>
          <w:tcPr>
            <w:tcW w:w="4536" w:type="dxa"/>
          </w:tcPr>
          <w:p w14:paraId="12995E48" w14:textId="77777777" w:rsidR="00200B24" w:rsidRPr="002D753E" w:rsidRDefault="00200B24" w:rsidP="00D66427">
            <w:pPr>
              <w:pStyle w:val="berschrift1englisch"/>
              <w:rPr>
                <w:lang w:val="en-GB"/>
              </w:rPr>
            </w:pPr>
            <w:bookmarkStart w:id="1" w:name="_Ref125380089"/>
            <w:r w:rsidRPr="002D753E">
              <w:rPr>
                <w:lang w:val="en-GB" w:eastAsia="en-US"/>
              </w:rPr>
              <w:t xml:space="preserve">POWER OF MANAGEMENT AND </w:t>
            </w:r>
            <w:r w:rsidRPr="00B55CC4">
              <w:rPr>
                <w:lang w:val="en-US"/>
              </w:rPr>
              <w:t>REPRESENTATION</w:t>
            </w:r>
          </w:p>
        </w:tc>
        <w:tc>
          <w:tcPr>
            <w:tcW w:w="4536" w:type="dxa"/>
          </w:tcPr>
          <w:p w14:paraId="20C2B7F1" w14:textId="77777777" w:rsidR="00200B24" w:rsidRPr="002D753E" w:rsidRDefault="00200B24" w:rsidP="00D66427">
            <w:pPr>
              <w:pStyle w:val="berschrift1"/>
              <w:rPr>
                <w:lang w:val="en-GB"/>
              </w:rPr>
            </w:pPr>
            <w:r w:rsidRPr="002D753E">
              <w:rPr>
                <w:lang w:eastAsia="en-US"/>
              </w:rPr>
              <w:t>Geschäftsführungs- und Vertretungsbefugnis</w:t>
            </w:r>
          </w:p>
        </w:tc>
      </w:tr>
      <w:tr w:rsidR="00200B24" w:rsidRPr="002D753E" w14:paraId="289610F5" w14:textId="77777777" w:rsidTr="00D66427">
        <w:trPr>
          <w:trHeight w:val="1051"/>
        </w:trPr>
        <w:tc>
          <w:tcPr>
            <w:tcW w:w="4536" w:type="dxa"/>
          </w:tcPr>
          <w:p w14:paraId="3DDDB970" w14:textId="77777777" w:rsidR="00200B24" w:rsidRPr="002D753E" w:rsidRDefault="00200B24" w:rsidP="00731DEA">
            <w:pPr>
              <w:pStyle w:val="berschrift2english"/>
              <w:rPr>
                <w:lang w:val="en-GB"/>
              </w:rPr>
            </w:pPr>
            <w:r w:rsidRPr="002D753E">
              <w:rPr>
                <w:lang w:val="en-GB" w:eastAsia="en-US"/>
              </w:rPr>
              <w:t>The Managing Director represents the Company in and out of court. He is authorized to act as the sole representative of the Company if no other managing director(s) has/ have been appointed. If the management board includes other managing directors, the Managing Director shall be authorized to manage and represent the Company jointly with another managing director or together with an authorized signatory (</w:t>
            </w:r>
            <w:proofErr w:type="spellStart"/>
            <w:r w:rsidRPr="002D753E">
              <w:rPr>
                <w:i/>
                <w:lang w:val="en-GB" w:eastAsia="en-US"/>
              </w:rPr>
              <w:t>Prokurist</w:t>
            </w:r>
            <w:proofErr w:type="spellEnd"/>
            <w:r w:rsidRPr="002D753E">
              <w:rPr>
                <w:lang w:val="en-GB" w:eastAsia="en-US"/>
              </w:rPr>
              <w:t xml:space="preserve">), unless the </w:t>
            </w:r>
            <w:r>
              <w:rPr>
                <w:lang w:val="en-GB" w:eastAsia="en-US"/>
              </w:rPr>
              <w:t>shareholders’ meeting</w:t>
            </w:r>
            <w:r w:rsidRPr="002D753E">
              <w:rPr>
                <w:lang w:val="en-GB" w:eastAsia="en-US"/>
              </w:rPr>
              <w:t xml:space="preserve"> grants him sole power of management and representation. The Company may change the power of representation at any time by resolution of the shareholders' meeting.</w:t>
            </w:r>
          </w:p>
        </w:tc>
        <w:tc>
          <w:tcPr>
            <w:tcW w:w="4536" w:type="dxa"/>
          </w:tcPr>
          <w:p w14:paraId="7E1FE4B6" w14:textId="77777777" w:rsidR="00200B24" w:rsidRPr="002D753E" w:rsidRDefault="00200B24" w:rsidP="00D66427">
            <w:pPr>
              <w:pStyle w:val="berschrift2"/>
              <w:rPr>
                <w:rFonts w:ascii="Open Sans" w:eastAsia="Calibri" w:hAnsi="Open Sans" w:cs="Open Sans"/>
                <w:sz w:val="20"/>
                <w:szCs w:val="20"/>
                <w:lang w:eastAsia="en-US"/>
              </w:rPr>
            </w:pPr>
            <w:r w:rsidRPr="002D753E">
              <w:rPr>
                <w:rFonts w:ascii="Open Sans" w:eastAsia="Calibri" w:hAnsi="Open Sans" w:cs="Open Sans"/>
                <w:sz w:val="20"/>
                <w:szCs w:val="20"/>
                <w:lang w:eastAsia="en-US"/>
              </w:rPr>
              <w:t xml:space="preserve">Der Geschäftsführer vertritt die Gesellschaft gerichtlich und außergerichtlich. Er ist zur Einzelvertretung berechtigt, wenn keine weiteren Geschäftsführer bestellt sind. Sollten der Geschäftsleitung weitere Geschäftsführer angehören, ist der Geschäftsführer gemeinsam mit einem weiteren Geschäftsführer oder in Gemeinschaft mit einem Prokuristen zur Geschäftsführung und Vertretung der Gesellschaft berechtigt, sofern ihm nicht durch </w:t>
            </w:r>
            <w:r>
              <w:rPr>
                <w:rFonts w:ascii="Open Sans" w:eastAsia="Calibri" w:hAnsi="Open Sans" w:cs="Open Sans"/>
                <w:sz w:val="20"/>
                <w:szCs w:val="20"/>
                <w:lang w:eastAsia="en-US"/>
              </w:rPr>
              <w:t>die Gesellschafterversammlung</w:t>
            </w:r>
            <w:r w:rsidRPr="002D753E">
              <w:rPr>
                <w:rFonts w:ascii="Open Sans" w:eastAsia="Calibri" w:hAnsi="Open Sans" w:cs="Open Sans"/>
                <w:sz w:val="20"/>
                <w:szCs w:val="20"/>
                <w:lang w:eastAsia="en-US"/>
              </w:rPr>
              <w:t xml:space="preserve"> Einzelgeschäftsführungs- und Vertretungsbefugnis erteilt wird. Die Gesellschaft kann die Vertretungsbefugnis jederzeit durch Beschluss der Gesellschafterversammlung ändern.</w:t>
            </w:r>
          </w:p>
        </w:tc>
      </w:tr>
      <w:tr w:rsidR="00200B24" w:rsidRPr="002D753E" w14:paraId="1422ECC3" w14:textId="77777777" w:rsidTr="00D66427">
        <w:trPr>
          <w:trHeight w:val="1843"/>
        </w:trPr>
        <w:tc>
          <w:tcPr>
            <w:tcW w:w="4536" w:type="dxa"/>
          </w:tcPr>
          <w:p w14:paraId="14C640ED" w14:textId="77777777" w:rsidR="00200B24" w:rsidRPr="002D753E" w:rsidRDefault="00200B24" w:rsidP="00731DEA">
            <w:pPr>
              <w:pStyle w:val="berschrift2english"/>
              <w:rPr>
                <w:lang w:val="en-GB"/>
              </w:rPr>
            </w:pPr>
            <w:r w:rsidRPr="002D753E">
              <w:rPr>
                <w:lang w:val="en-GB"/>
              </w:rPr>
              <w:lastRenderedPageBreak/>
              <w:t xml:space="preserve">The Managing Director shall conduct the business of the Company in accordance with the laws, this management service agreement, the articles of association of the Company and the resolutions of the shareholders' meeting of the Company. The </w:t>
            </w:r>
            <w:r>
              <w:rPr>
                <w:lang w:val="en-GB"/>
              </w:rPr>
              <w:t>shareholders’ meeting</w:t>
            </w:r>
            <w:r w:rsidRPr="002D753E">
              <w:rPr>
                <w:lang w:val="en-GB"/>
              </w:rPr>
              <w:t xml:space="preserve"> of the Company may – without prejudice to its right to issue instructions – issue rules of procedure for the management board which delimit the areas of responsibility and duties of each managing director. The provisions of the rules of procedure for the management board, as amended from time to time, shall be observed by the Managing Director both in managing the business of the Company and in representing the Company.</w:t>
            </w:r>
          </w:p>
        </w:tc>
        <w:tc>
          <w:tcPr>
            <w:tcW w:w="4536" w:type="dxa"/>
          </w:tcPr>
          <w:p w14:paraId="14B58E5B" w14:textId="77777777" w:rsidR="00200B24" w:rsidRPr="002D753E" w:rsidRDefault="00200B24" w:rsidP="00D66427">
            <w:pPr>
              <w:pStyle w:val="berschrift2"/>
              <w:rPr>
                <w:rFonts w:ascii="Open Sans" w:hAnsi="Open Sans" w:cs="Open Sans"/>
                <w:sz w:val="20"/>
                <w:szCs w:val="20"/>
              </w:rPr>
            </w:pPr>
            <w:r w:rsidRPr="002D753E">
              <w:rPr>
                <w:rFonts w:ascii="Open Sans" w:hAnsi="Open Sans" w:cs="Open Sans"/>
                <w:sz w:val="20"/>
                <w:szCs w:val="20"/>
              </w:rPr>
              <w:t xml:space="preserve">Der Geschäftsführer führt die Geschäfte der Gesellschaft nach Maßgabe der Gesetze, dieses Vertrages, der Satzung der Gesellschaft sowie der Beschlüsse der Gesellschafterversammlung der Gesellschaft. </w:t>
            </w:r>
            <w:r>
              <w:rPr>
                <w:rFonts w:ascii="Open Sans" w:hAnsi="Open Sans" w:cs="Open Sans"/>
                <w:sz w:val="20"/>
                <w:szCs w:val="20"/>
              </w:rPr>
              <w:t>Die Gesellschafterversammlung</w:t>
            </w:r>
            <w:r w:rsidRPr="002D753E">
              <w:rPr>
                <w:rFonts w:ascii="Open Sans" w:hAnsi="Open Sans" w:cs="Open Sans"/>
                <w:sz w:val="20"/>
                <w:szCs w:val="20"/>
              </w:rPr>
              <w:t xml:space="preserve"> der Gesellschaft kann – unbeschadet ihres Rechts zur Erteilung von Weisungen – eine Geschäftsordnung für die Geschäftsführung erlassen, welche die Aufgabenbereiche und Verantwortlichkeiten mehrerer Geschäftsführer gegeneinander abgrenzt. Die Bestimmungen der Geschäftsordnung in ihrer jeweils gültigen Fassung sind vom Geschäftsführer sowohl bei der Führung der Geschäfte der Gesellschaft, als auch bei der Vertretung der Gesellschaft zu beachten.</w:t>
            </w:r>
          </w:p>
        </w:tc>
      </w:tr>
      <w:tr w:rsidR="00200B24" w:rsidRPr="002D753E" w14:paraId="6E76D2E2" w14:textId="77777777" w:rsidTr="00D66427">
        <w:tc>
          <w:tcPr>
            <w:tcW w:w="4536" w:type="dxa"/>
          </w:tcPr>
          <w:p w14:paraId="1AE1B50E" w14:textId="77777777" w:rsidR="00200B24" w:rsidRPr="002D753E" w:rsidRDefault="00200B24" w:rsidP="00731DEA">
            <w:pPr>
              <w:pStyle w:val="berschrift2english"/>
              <w:rPr>
                <w:lang w:val="en-GB"/>
              </w:rPr>
            </w:pPr>
            <w:r w:rsidRPr="002D753E">
              <w:rPr>
                <w:lang w:val="en-GB"/>
              </w:rPr>
              <w:t>In accordance with the instructions given from case to case and from time to time by the shareholder’s meeting, the Managing Director shall be responsible for the management of the Company. Unless otherwise instructed, the Managing Director shall report to the shareholder’s meeting.</w:t>
            </w:r>
          </w:p>
        </w:tc>
        <w:tc>
          <w:tcPr>
            <w:tcW w:w="4536" w:type="dxa"/>
          </w:tcPr>
          <w:p w14:paraId="5FEBA71C" w14:textId="77777777" w:rsidR="00200B24" w:rsidRPr="002D753E" w:rsidRDefault="00200B24" w:rsidP="00D66427">
            <w:pPr>
              <w:pStyle w:val="berschrift2"/>
              <w:rPr>
                <w:rFonts w:ascii="Open Sans" w:hAnsi="Open Sans" w:cs="Open Sans"/>
                <w:sz w:val="20"/>
                <w:szCs w:val="20"/>
                <w:lang w:val="en-GB"/>
              </w:rPr>
            </w:pPr>
            <w:r w:rsidRPr="002D753E">
              <w:rPr>
                <w:rFonts w:ascii="Open Sans" w:hAnsi="Open Sans" w:cs="Open Sans"/>
                <w:sz w:val="20"/>
                <w:szCs w:val="20"/>
              </w:rPr>
              <w:t>In Übereinstimmung mit den von Fall zu Fall und von Zeit zu Zeit von der Gesellschafterversammlung erteilten Anweisungen ist der Geschäftsführer verantwortlich für die Geschäftsführung der Gesellschaft. Vorbehaltlich anderer Anweisungen, berichtet der Geschäftsführer der Gesellschafterversammlung.</w:t>
            </w:r>
          </w:p>
        </w:tc>
      </w:tr>
      <w:tr w:rsidR="00200B24" w:rsidRPr="002D753E" w14:paraId="03DC71D5" w14:textId="77777777" w:rsidTr="00D66427">
        <w:tc>
          <w:tcPr>
            <w:tcW w:w="4536" w:type="dxa"/>
          </w:tcPr>
          <w:p w14:paraId="5F850FA7" w14:textId="77777777" w:rsidR="00200B24" w:rsidRPr="002D753E" w:rsidRDefault="00200B24" w:rsidP="00731DEA">
            <w:pPr>
              <w:pStyle w:val="berschrift2english"/>
              <w:rPr>
                <w:lang w:val="en-GB"/>
              </w:rPr>
            </w:pPr>
            <w:r w:rsidRPr="002D753E">
              <w:rPr>
                <w:lang w:val="en-GB"/>
              </w:rPr>
              <w:t xml:space="preserve">The </w:t>
            </w:r>
            <w:r w:rsidRPr="00D97FFC">
              <w:rPr>
                <w:rFonts w:cs="Open Sans"/>
                <w:lang w:val="en-GB"/>
              </w:rPr>
              <w:t>shareholders‘</w:t>
            </w:r>
            <w:r>
              <w:rPr>
                <w:rFonts w:cs="Open Sans"/>
                <w:lang w:val="en-GB"/>
              </w:rPr>
              <w:t xml:space="preserve"> </w:t>
            </w:r>
            <w:r w:rsidRPr="00D97FFC">
              <w:rPr>
                <w:rFonts w:cs="Open Sans"/>
                <w:lang w:val="en-GB"/>
              </w:rPr>
              <w:t xml:space="preserve">meeting </w:t>
            </w:r>
            <w:r w:rsidRPr="002D753E">
              <w:rPr>
                <w:lang w:val="en-GB"/>
              </w:rPr>
              <w:t>of the Company is entitled at any time to extend, limit or otherwise change or modify the duties and responsibilities as well as the power of representation of the Managing Director.</w:t>
            </w:r>
          </w:p>
        </w:tc>
        <w:tc>
          <w:tcPr>
            <w:tcW w:w="4536" w:type="dxa"/>
          </w:tcPr>
          <w:p w14:paraId="0EB654B6" w14:textId="77777777" w:rsidR="00200B24" w:rsidRPr="002D753E" w:rsidRDefault="00200B24" w:rsidP="00D66427">
            <w:pPr>
              <w:pStyle w:val="berschrift2"/>
              <w:rPr>
                <w:rFonts w:ascii="Open Sans" w:hAnsi="Open Sans" w:cs="Open Sans"/>
                <w:sz w:val="20"/>
                <w:szCs w:val="20"/>
              </w:rPr>
            </w:pPr>
            <w:r w:rsidRPr="002D753E">
              <w:rPr>
                <w:rFonts w:ascii="Open Sans" w:hAnsi="Open Sans" w:cs="Open Sans"/>
                <w:sz w:val="20"/>
                <w:szCs w:val="20"/>
              </w:rPr>
              <w:t>D</w:t>
            </w:r>
            <w:r>
              <w:rPr>
                <w:rFonts w:ascii="Open Sans" w:hAnsi="Open Sans" w:cs="Open Sans"/>
                <w:sz w:val="20"/>
                <w:szCs w:val="20"/>
              </w:rPr>
              <w:t xml:space="preserve">ie Gesellschafterversammlung </w:t>
            </w:r>
            <w:r w:rsidRPr="002D753E">
              <w:rPr>
                <w:rFonts w:ascii="Open Sans" w:hAnsi="Open Sans" w:cs="Open Sans"/>
                <w:sz w:val="20"/>
                <w:szCs w:val="20"/>
              </w:rPr>
              <w:t>der Gesellschaft ist jederzeit berechtigt, die Pflichten und Zuständigkeiten sowie die Vertretungsbefugnis des Geschäftsführers zu erweitern, einzuschränken oder sonst zu ändern oder zu modifizieren.</w:t>
            </w:r>
          </w:p>
        </w:tc>
      </w:tr>
      <w:tr w:rsidR="0077327C" w:rsidRPr="002D753E" w14:paraId="052199B9" w14:textId="77777777" w:rsidTr="00D66427">
        <w:tc>
          <w:tcPr>
            <w:tcW w:w="4536" w:type="dxa"/>
          </w:tcPr>
          <w:p w14:paraId="14A365B2" w14:textId="77777777" w:rsidR="0077327C" w:rsidRPr="00495CF9" w:rsidRDefault="0077327C" w:rsidP="00731DEA">
            <w:pPr>
              <w:pStyle w:val="berschrift2english"/>
              <w:numPr>
                <w:ilvl w:val="0"/>
                <w:numId w:val="0"/>
              </w:numPr>
              <w:ind w:left="578"/>
            </w:pPr>
          </w:p>
        </w:tc>
        <w:tc>
          <w:tcPr>
            <w:tcW w:w="4536" w:type="dxa"/>
          </w:tcPr>
          <w:p w14:paraId="5B81297D" w14:textId="77777777" w:rsidR="0077327C" w:rsidRPr="002D753E" w:rsidRDefault="0077327C" w:rsidP="0077327C">
            <w:pPr>
              <w:pStyle w:val="berschrift2"/>
              <w:numPr>
                <w:ilvl w:val="0"/>
                <w:numId w:val="0"/>
              </w:numPr>
              <w:ind w:left="576"/>
              <w:rPr>
                <w:rFonts w:ascii="Open Sans" w:hAnsi="Open Sans" w:cs="Open Sans"/>
                <w:sz w:val="20"/>
                <w:szCs w:val="20"/>
              </w:rPr>
            </w:pPr>
          </w:p>
        </w:tc>
      </w:tr>
      <w:tr w:rsidR="0077327C" w:rsidRPr="002D753E" w14:paraId="40B030B9" w14:textId="77777777" w:rsidTr="00D66427">
        <w:tc>
          <w:tcPr>
            <w:tcW w:w="4536" w:type="dxa"/>
          </w:tcPr>
          <w:p w14:paraId="434A3416" w14:textId="77777777" w:rsidR="0077327C" w:rsidRPr="00495CF9" w:rsidRDefault="0077327C" w:rsidP="00731DEA">
            <w:pPr>
              <w:pStyle w:val="berschrift2english"/>
              <w:numPr>
                <w:ilvl w:val="0"/>
                <w:numId w:val="0"/>
              </w:numPr>
              <w:ind w:left="578"/>
            </w:pPr>
          </w:p>
        </w:tc>
        <w:tc>
          <w:tcPr>
            <w:tcW w:w="4536" w:type="dxa"/>
          </w:tcPr>
          <w:p w14:paraId="10BD13E0" w14:textId="77777777" w:rsidR="0077327C" w:rsidRPr="002D753E" w:rsidRDefault="0077327C" w:rsidP="0077327C">
            <w:pPr>
              <w:pStyle w:val="berschrift2"/>
              <w:numPr>
                <w:ilvl w:val="0"/>
                <w:numId w:val="0"/>
              </w:numPr>
              <w:ind w:left="576"/>
              <w:rPr>
                <w:rFonts w:ascii="Open Sans" w:hAnsi="Open Sans" w:cs="Open Sans"/>
                <w:sz w:val="20"/>
                <w:szCs w:val="20"/>
              </w:rPr>
            </w:pPr>
          </w:p>
        </w:tc>
      </w:tr>
      <w:tr w:rsidR="0077327C" w:rsidRPr="002D753E" w14:paraId="2ACBA2BF" w14:textId="77777777" w:rsidTr="00D66427">
        <w:tc>
          <w:tcPr>
            <w:tcW w:w="4536" w:type="dxa"/>
          </w:tcPr>
          <w:p w14:paraId="6EEEC409" w14:textId="77777777" w:rsidR="0077327C" w:rsidRPr="00495CF9" w:rsidRDefault="0077327C" w:rsidP="00731DEA">
            <w:pPr>
              <w:pStyle w:val="berschrift2english"/>
              <w:numPr>
                <w:ilvl w:val="0"/>
                <w:numId w:val="0"/>
              </w:numPr>
              <w:ind w:left="578"/>
            </w:pPr>
          </w:p>
        </w:tc>
        <w:tc>
          <w:tcPr>
            <w:tcW w:w="4536" w:type="dxa"/>
          </w:tcPr>
          <w:p w14:paraId="58E380A8" w14:textId="77777777" w:rsidR="0077327C" w:rsidRPr="002D753E" w:rsidRDefault="0077327C" w:rsidP="0077327C">
            <w:pPr>
              <w:pStyle w:val="berschrift2"/>
              <w:numPr>
                <w:ilvl w:val="0"/>
                <w:numId w:val="0"/>
              </w:numPr>
              <w:ind w:left="576"/>
              <w:rPr>
                <w:rFonts w:ascii="Open Sans" w:hAnsi="Open Sans" w:cs="Open Sans"/>
                <w:sz w:val="20"/>
                <w:szCs w:val="20"/>
              </w:rPr>
            </w:pPr>
          </w:p>
        </w:tc>
      </w:tr>
      <w:tr w:rsidR="00200B24" w:rsidRPr="002D753E" w14:paraId="4A153FBC" w14:textId="77777777" w:rsidTr="00D66427">
        <w:trPr>
          <w:trHeight w:val="548"/>
        </w:trPr>
        <w:tc>
          <w:tcPr>
            <w:tcW w:w="4536" w:type="dxa"/>
          </w:tcPr>
          <w:p w14:paraId="3B07B632" w14:textId="77777777" w:rsidR="00200B24" w:rsidRPr="002D753E" w:rsidRDefault="00200B24" w:rsidP="00D66427">
            <w:pPr>
              <w:spacing w:before="120" w:after="240" w:line="240" w:lineRule="auto"/>
              <w:rPr>
                <w:rFonts w:ascii="Open Sans" w:hAnsi="Open Sans" w:cs="Open Sans"/>
                <w:sz w:val="20"/>
              </w:rPr>
            </w:pPr>
          </w:p>
        </w:tc>
        <w:tc>
          <w:tcPr>
            <w:tcW w:w="4536" w:type="dxa"/>
          </w:tcPr>
          <w:p w14:paraId="31E57062" w14:textId="77777777" w:rsidR="00200B24" w:rsidRPr="002D753E" w:rsidRDefault="00200B24" w:rsidP="00D66427">
            <w:pPr>
              <w:spacing w:before="120" w:after="240" w:line="240" w:lineRule="auto"/>
              <w:rPr>
                <w:rFonts w:ascii="Open Sans" w:hAnsi="Open Sans" w:cs="Open Sans"/>
                <w:sz w:val="20"/>
              </w:rPr>
            </w:pPr>
          </w:p>
        </w:tc>
      </w:tr>
      <w:tr w:rsidR="00200B24" w:rsidRPr="002D753E" w14:paraId="16A4F3D8" w14:textId="77777777" w:rsidTr="00D66427">
        <w:tc>
          <w:tcPr>
            <w:tcW w:w="4536" w:type="dxa"/>
          </w:tcPr>
          <w:p w14:paraId="2C3AEADC" w14:textId="77777777" w:rsidR="00200B24" w:rsidRPr="002D753E" w:rsidRDefault="00200B24" w:rsidP="00D66427">
            <w:pPr>
              <w:pStyle w:val="berschrift1englisch"/>
              <w:rPr>
                <w:bCs/>
              </w:rPr>
            </w:pPr>
            <w:r w:rsidRPr="002D753E">
              <w:rPr>
                <w:lang w:val="en-GB"/>
              </w:rPr>
              <w:lastRenderedPageBreak/>
              <w:t>REMUNERATION</w:t>
            </w:r>
          </w:p>
        </w:tc>
        <w:tc>
          <w:tcPr>
            <w:tcW w:w="4536" w:type="dxa"/>
          </w:tcPr>
          <w:p w14:paraId="6B50D269" w14:textId="77777777" w:rsidR="00200B24" w:rsidRPr="002D753E" w:rsidRDefault="00200B24" w:rsidP="00D66427">
            <w:pPr>
              <w:pStyle w:val="berschrift1"/>
              <w:rPr>
                <w:lang w:val="en-GB"/>
              </w:rPr>
            </w:pPr>
            <w:r w:rsidRPr="002D753E">
              <w:t>Vergütung</w:t>
            </w:r>
          </w:p>
        </w:tc>
      </w:tr>
      <w:tr w:rsidR="00200B24" w:rsidRPr="002D753E" w14:paraId="6D158141" w14:textId="77777777" w:rsidTr="00D66427">
        <w:tc>
          <w:tcPr>
            <w:tcW w:w="4536" w:type="dxa"/>
          </w:tcPr>
          <w:p w14:paraId="512B55F2" w14:textId="77777777" w:rsidR="00200B24" w:rsidRPr="002D753E" w:rsidRDefault="00200B24" w:rsidP="00731DEA">
            <w:pPr>
              <w:pStyle w:val="berschrift2english"/>
              <w:rPr>
                <w:lang w:val="en-GB"/>
              </w:rPr>
            </w:pPr>
            <w:bookmarkStart w:id="2" w:name="_Ref125732691"/>
            <w:r w:rsidRPr="002D753E">
              <w:rPr>
                <w:lang w:val="en-GB"/>
              </w:rPr>
              <w:t xml:space="preserve">The Managing Director shall receive a gross annual salary in the amount of </w:t>
            </w:r>
            <w:r w:rsidRPr="002D753E">
              <w:rPr>
                <w:b/>
                <w:lang w:val="en-GB"/>
              </w:rPr>
              <w:t xml:space="preserve">EUR </w:t>
            </w:r>
            <w:r w:rsidRPr="002D753E">
              <w:rPr>
                <w:b/>
                <w:highlight w:val="yellow"/>
                <w:lang w:val="en-GB"/>
              </w:rPr>
              <w:t>[</w:t>
            </w:r>
            <w:r w:rsidRPr="002D753E">
              <w:rPr>
                <w:rFonts w:ascii="Arial" w:hAnsi="Arial"/>
                <w:b/>
                <w:highlight w:val="yellow"/>
                <w:lang w:val="en-GB"/>
              </w:rPr>
              <w:t>●</w:t>
            </w:r>
            <w:r w:rsidRPr="002D753E">
              <w:rPr>
                <w:b/>
                <w:highlight w:val="yellow"/>
                <w:lang w:val="en-GB"/>
              </w:rPr>
              <w:t xml:space="preserve">] </w:t>
            </w:r>
            <w:r w:rsidRPr="002D753E">
              <w:rPr>
                <w:lang w:val="en-GB"/>
              </w:rPr>
              <w:t xml:space="preserve">(in words: Euro </w:t>
            </w:r>
            <w:r w:rsidRPr="002D753E">
              <w:rPr>
                <w:b/>
                <w:highlight w:val="yellow"/>
                <w:lang w:val="en-GB"/>
              </w:rPr>
              <w:t>[</w:t>
            </w:r>
            <w:r w:rsidRPr="002D753E">
              <w:rPr>
                <w:rFonts w:ascii="Arial" w:hAnsi="Arial"/>
                <w:b/>
                <w:highlight w:val="yellow"/>
                <w:lang w:val="en-GB"/>
              </w:rPr>
              <w:t>●</w:t>
            </w:r>
            <w:r w:rsidRPr="002D753E">
              <w:rPr>
                <w:b/>
                <w:highlight w:val="yellow"/>
                <w:lang w:val="en-GB"/>
              </w:rPr>
              <w:t>]</w:t>
            </w:r>
            <w:r w:rsidRPr="002D753E">
              <w:rPr>
                <w:lang w:val="en-GB"/>
              </w:rPr>
              <w:t xml:space="preserve">), which shall </w:t>
            </w:r>
            <w:r w:rsidRPr="002D753E">
              <w:rPr>
                <w:bCs/>
                <w:lang w:val="en-GB"/>
              </w:rPr>
              <w:t xml:space="preserve">be paid </w:t>
            </w:r>
            <w:r w:rsidRPr="002D753E">
              <w:rPr>
                <w:lang w:val="en-GB"/>
              </w:rPr>
              <w:t xml:space="preserve">cashless in twelve (12) equal parts at the end of each </w:t>
            </w:r>
            <w:r w:rsidRPr="002D753E">
              <w:rPr>
                <w:bCs/>
                <w:lang w:val="en-GB"/>
              </w:rPr>
              <w:t>month. There is no entitlement to compensation for overtime or extra hours worked or for travel time.</w:t>
            </w:r>
            <w:bookmarkEnd w:id="2"/>
          </w:p>
        </w:tc>
        <w:tc>
          <w:tcPr>
            <w:tcW w:w="4536" w:type="dxa"/>
          </w:tcPr>
          <w:p w14:paraId="068D12C3" w14:textId="77777777" w:rsidR="00200B24" w:rsidRPr="002D753E" w:rsidRDefault="00200B24" w:rsidP="00D66427">
            <w:pPr>
              <w:pStyle w:val="berschrift2"/>
              <w:rPr>
                <w:rFonts w:ascii="Open Sans" w:hAnsi="Open Sans" w:cs="Open Sans"/>
                <w:sz w:val="20"/>
                <w:szCs w:val="20"/>
              </w:rPr>
            </w:pPr>
            <w:bookmarkStart w:id="3" w:name="_Ref125732705"/>
            <w:r w:rsidRPr="002D753E">
              <w:rPr>
                <w:rFonts w:ascii="Open Sans" w:hAnsi="Open Sans" w:cs="Open Sans"/>
                <w:sz w:val="20"/>
                <w:szCs w:val="20"/>
              </w:rPr>
              <w:t>Der Geschäftsführer erhält ein Bruttojahresgehalt in Höhe von EUR </w:t>
            </w:r>
            <w:r w:rsidRPr="002D753E">
              <w:rPr>
                <w:rFonts w:ascii="Open Sans" w:hAnsi="Open Sans" w:cs="Open Sans"/>
                <w:b/>
                <w:sz w:val="20"/>
                <w:szCs w:val="20"/>
                <w:highlight w:val="yellow"/>
              </w:rPr>
              <w:t>[</w:t>
            </w:r>
            <w:r w:rsidRPr="002D753E">
              <w:rPr>
                <w:rFonts w:cs="Arial"/>
                <w:b/>
                <w:sz w:val="20"/>
                <w:szCs w:val="20"/>
                <w:highlight w:val="yellow"/>
              </w:rPr>
              <w:t>●</w:t>
            </w:r>
            <w:r w:rsidRPr="002D753E">
              <w:rPr>
                <w:rFonts w:ascii="Open Sans" w:hAnsi="Open Sans" w:cs="Open Sans"/>
                <w:b/>
                <w:sz w:val="20"/>
                <w:szCs w:val="20"/>
                <w:highlight w:val="yellow"/>
              </w:rPr>
              <w:t>]</w:t>
            </w:r>
            <w:r w:rsidRPr="002D753E">
              <w:rPr>
                <w:rFonts w:ascii="Open Sans" w:hAnsi="Open Sans" w:cs="Open Sans"/>
                <w:b/>
                <w:sz w:val="20"/>
                <w:szCs w:val="20"/>
              </w:rPr>
              <w:t xml:space="preserve"> </w:t>
            </w:r>
            <w:r w:rsidRPr="002D753E">
              <w:rPr>
                <w:rFonts w:ascii="Open Sans" w:hAnsi="Open Sans" w:cs="Open Sans"/>
                <w:sz w:val="20"/>
                <w:szCs w:val="20"/>
              </w:rPr>
              <w:t xml:space="preserve">(in Worten: Euro </w:t>
            </w:r>
            <w:r w:rsidRPr="002D753E">
              <w:rPr>
                <w:rFonts w:ascii="Open Sans" w:hAnsi="Open Sans" w:cs="Open Sans"/>
                <w:b/>
                <w:sz w:val="20"/>
                <w:szCs w:val="20"/>
                <w:highlight w:val="yellow"/>
              </w:rPr>
              <w:t>[</w:t>
            </w:r>
            <w:r w:rsidRPr="002D753E">
              <w:rPr>
                <w:rFonts w:cs="Arial"/>
                <w:b/>
                <w:sz w:val="20"/>
                <w:szCs w:val="20"/>
                <w:highlight w:val="yellow"/>
              </w:rPr>
              <w:t>●</w:t>
            </w:r>
            <w:r w:rsidRPr="002D753E">
              <w:rPr>
                <w:rFonts w:ascii="Open Sans" w:hAnsi="Open Sans" w:cs="Open Sans"/>
                <w:b/>
                <w:sz w:val="20"/>
                <w:szCs w:val="20"/>
                <w:highlight w:val="yellow"/>
              </w:rPr>
              <w:t>]</w:t>
            </w:r>
            <w:r w:rsidRPr="002D753E">
              <w:rPr>
                <w:rFonts w:ascii="Open Sans" w:hAnsi="Open Sans" w:cs="Open Sans"/>
                <w:sz w:val="20"/>
                <w:szCs w:val="20"/>
              </w:rPr>
              <w:t>), welches bargeldlos in zwölf (12) gleichen Raten zum Ende eines jeden Monats gezahlt wird. Ein Anspruch auf Vergütung von Über- oder Mehrarbeitsstunden sowie für Reisezeiten besteht nicht.</w:t>
            </w:r>
            <w:bookmarkEnd w:id="3"/>
            <w:r w:rsidRPr="002D753E">
              <w:rPr>
                <w:rFonts w:ascii="Open Sans" w:hAnsi="Open Sans" w:cs="Open Sans"/>
                <w:sz w:val="20"/>
                <w:szCs w:val="20"/>
              </w:rPr>
              <w:t xml:space="preserve"> </w:t>
            </w:r>
          </w:p>
        </w:tc>
      </w:tr>
      <w:tr w:rsidR="00200B24" w:rsidRPr="002D753E" w14:paraId="6E5090DC" w14:textId="77777777" w:rsidTr="00D66427">
        <w:tc>
          <w:tcPr>
            <w:tcW w:w="4536" w:type="dxa"/>
          </w:tcPr>
          <w:p w14:paraId="6D0C8037" w14:textId="77777777" w:rsidR="00200B24" w:rsidRPr="002D753E" w:rsidRDefault="00200B24" w:rsidP="00731DEA">
            <w:pPr>
              <w:pStyle w:val="berschrift2english"/>
            </w:pPr>
            <w:r w:rsidRPr="002D753E">
              <w:rPr>
                <w:lang w:val="en-GB"/>
              </w:rPr>
              <w:t>In addition, the Managing Director may receive a bonus. If a bonus is granted to the Managing Director, this shall not constitute a legal entitlement to continued payment for the following calendar years. The Company reserves the right to decide each year whether, in what amount and according to what conditions a bonus will be granted for the following year. The shareholders' meeting shall decide on the bonus plan under exclusion of the Managing Director. The settlement and payment of any bonus for an accounting year shall be made via bank transfer to the Managing Director's account notified to the Company in the following year no later than one month after the annual financial statements for that accounting year have been audited. In the event of entry/exit during the year, the bonus shall be paid on a pro rata basis (pro rata temporis). Further details remain reserved for the respective bonus plan.</w:t>
            </w:r>
          </w:p>
        </w:tc>
        <w:tc>
          <w:tcPr>
            <w:tcW w:w="4536" w:type="dxa"/>
          </w:tcPr>
          <w:p w14:paraId="139FA383" w14:textId="77777777" w:rsidR="00200B24" w:rsidRPr="002D753E" w:rsidRDefault="00200B24" w:rsidP="00D66427">
            <w:pPr>
              <w:pStyle w:val="berschrift2"/>
              <w:rPr>
                <w:rFonts w:ascii="Open Sans" w:hAnsi="Open Sans" w:cs="Open Sans"/>
                <w:sz w:val="20"/>
                <w:szCs w:val="20"/>
                <w:lang w:val="en-GB"/>
              </w:rPr>
            </w:pPr>
            <w:r w:rsidRPr="002D753E">
              <w:rPr>
                <w:rFonts w:ascii="Open Sans" w:hAnsi="Open Sans" w:cs="Open Sans"/>
                <w:sz w:val="20"/>
                <w:szCs w:val="20"/>
              </w:rPr>
              <w:t xml:space="preserve">Darüber hinaus kann der Geschäftsführer einen Bonus erhalten. Wird dem Geschäftsführer ein Bonus gewährt, so wird hierdurch ein Rechtsanspruch auf Weitergewährung für die folgenden Kalenderjahre nicht begründet. Die Gesellschaft behält sich vor, jedes Jahr neu zu entscheiden, ob, in welcher Höhe und nach welcher Maßgabe ein Bonus für das folgende Jahr gewährt wird. Über den Bonusplan entscheidet die Gesellschafterversammlung unter Ausschluss des Geschäftsführers. Die Abrechnung und Auszahlung eines etwaigen Bonus für ein Abrechnungsjahr erfolgt bargeldlos auf das der Gesellschaft mitgeteilte Konto des Geschäftsführers im darauffolgenden Jahr bis spätestens einen Monat nach Testierung des Jahresabschlusses für dieses Abrechnungsjahr. Bei einem unterjährigen Ein-/Austritt wird der Bonus anteilig (pro </w:t>
            </w:r>
            <w:proofErr w:type="spellStart"/>
            <w:r w:rsidRPr="002D753E">
              <w:rPr>
                <w:rFonts w:ascii="Open Sans" w:hAnsi="Open Sans" w:cs="Open Sans"/>
                <w:sz w:val="20"/>
                <w:szCs w:val="20"/>
              </w:rPr>
              <w:t>rata</w:t>
            </w:r>
            <w:proofErr w:type="spellEnd"/>
            <w:r w:rsidRPr="002D753E">
              <w:rPr>
                <w:rFonts w:ascii="Open Sans" w:hAnsi="Open Sans" w:cs="Open Sans"/>
                <w:sz w:val="20"/>
                <w:szCs w:val="20"/>
              </w:rPr>
              <w:t xml:space="preserve"> temporis) gezahlt. Weitere Einzelheiten bleiben dem jeweiligen Bonusplan vorbehalten.</w:t>
            </w:r>
          </w:p>
        </w:tc>
      </w:tr>
      <w:tr w:rsidR="00200B24" w:rsidRPr="002D753E" w14:paraId="7C4A0CA6" w14:textId="77777777" w:rsidTr="00D66427">
        <w:tc>
          <w:tcPr>
            <w:tcW w:w="4536" w:type="dxa"/>
          </w:tcPr>
          <w:p w14:paraId="23D23193" w14:textId="77777777" w:rsidR="00200B24" w:rsidRPr="002D753E" w:rsidRDefault="00200B24" w:rsidP="00731DEA">
            <w:pPr>
              <w:pStyle w:val="berschrift2english"/>
              <w:rPr>
                <w:lang w:val="en-GB"/>
              </w:rPr>
            </w:pPr>
            <w:r w:rsidRPr="002D753E">
              <w:rPr>
                <w:lang w:val="en-GB"/>
              </w:rPr>
              <w:t>In the year of joining and leaving the Company, the salary is paid "pro rata temporis".</w:t>
            </w:r>
          </w:p>
        </w:tc>
        <w:tc>
          <w:tcPr>
            <w:tcW w:w="4536" w:type="dxa"/>
          </w:tcPr>
          <w:p w14:paraId="51C48C5F" w14:textId="77777777" w:rsidR="00200B24" w:rsidRPr="002D753E" w:rsidRDefault="00200B24" w:rsidP="00D66427">
            <w:pPr>
              <w:pStyle w:val="berschrift2"/>
              <w:rPr>
                <w:rFonts w:ascii="Open Sans" w:hAnsi="Open Sans" w:cs="Open Sans"/>
                <w:sz w:val="20"/>
                <w:szCs w:val="20"/>
              </w:rPr>
            </w:pPr>
            <w:r w:rsidRPr="002D753E">
              <w:rPr>
                <w:rFonts w:ascii="Open Sans" w:hAnsi="Open Sans" w:cs="Open Sans"/>
                <w:sz w:val="20"/>
                <w:szCs w:val="20"/>
              </w:rPr>
              <w:t xml:space="preserve">Im Eintritts- und Austrittsjahr wird das Gehalt "pro </w:t>
            </w:r>
            <w:proofErr w:type="spellStart"/>
            <w:r w:rsidRPr="002D753E">
              <w:rPr>
                <w:rFonts w:ascii="Open Sans" w:hAnsi="Open Sans" w:cs="Open Sans"/>
                <w:sz w:val="20"/>
                <w:szCs w:val="20"/>
              </w:rPr>
              <w:t>rata</w:t>
            </w:r>
            <w:proofErr w:type="spellEnd"/>
            <w:r w:rsidRPr="002D753E">
              <w:rPr>
                <w:rFonts w:ascii="Open Sans" w:hAnsi="Open Sans" w:cs="Open Sans"/>
                <w:sz w:val="20"/>
                <w:szCs w:val="20"/>
              </w:rPr>
              <w:t xml:space="preserve"> temporis" gezahlt.</w:t>
            </w:r>
          </w:p>
        </w:tc>
      </w:tr>
      <w:tr w:rsidR="00200B24" w:rsidRPr="002D753E" w14:paraId="06C81E67" w14:textId="77777777" w:rsidTr="00D66427">
        <w:tc>
          <w:tcPr>
            <w:tcW w:w="4536" w:type="dxa"/>
          </w:tcPr>
          <w:p w14:paraId="3FD42AF9" w14:textId="77777777" w:rsidR="00200B24" w:rsidRPr="002D753E" w:rsidRDefault="00200B24" w:rsidP="00731DEA">
            <w:pPr>
              <w:pStyle w:val="berschrift2english"/>
              <w:rPr>
                <w:lang w:val="en-GB"/>
              </w:rPr>
            </w:pPr>
            <w:r w:rsidRPr="002D753E">
              <w:rPr>
                <w:lang w:val="en-GB"/>
              </w:rPr>
              <w:t>The above remuneration also covers all other activities of the Managing Director for the Company and for companies affiliated with the Company.</w:t>
            </w:r>
          </w:p>
        </w:tc>
        <w:tc>
          <w:tcPr>
            <w:tcW w:w="4536" w:type="dxa"/>
          </w:tcPr>
          <w:p w14:paraId="4981773C" w14:textId="77777777" w:rsidR="00200B24" w:rsidRPr="002D753E" w:rsidRDefault="00200B24" w:rsidP="00D66427">
            <w:pPr>
              <w:pStyle w:val="berschrift2"/>
              <w:rPr>
                <w:rFonts w:ascii="Open Sans" w:hAnsi="Open Sans" w:cs="Open Sans"/>
                <w:sz w:val="20"/>
                <w:szCs w:val="20"/>
              </w:rPr>
            </w:pPr>
            <w:r w:rsidRPr="002D753E">
              <w:rPr>
                <w:rFonts w:ascii="Open Sans" w:hAnsi="Open Sans" w:cs="Open Sans"/>
                <w:sz w:val="20"/>
                <w:szCs w:val="20"/>
              </w:rPr>
              <w:t xml:space="preserve">Mit der vorstehenden Vergütung sind auch alle weiteren Tätigkeiten des Geschäftsführers für die Gesellschaft und für mit der Gesellschaft verbundene Unternehmen abgegolten. </w:t>
            </w:r>
          </w:p>
        </w:tc>
      </w:tr>
      <w:tr w:rsidR="00200B24" w:rsidRPr="002D753E" w14:paraId="4CCB209E" w14:textId="77777777" w:rsidTr="00D66427">
        <w:tc>
          <w:tcPr>
            <w:tcW w:w="4536" w:type="dxa"/>
          </w:tcPr>
          <w:p w14:paraId="46431495" w14:textId="77777777" w:rsidR="00200B24" w:rsidRPr="00495CF9" w:rsidRDefault="00200B24" w:rsidP="00740CCE">
            <w:pPr>
              <w:pStyle w:val="berschrift2english"/>
              <w:numPr>
                <w:ilvl w:val="0"/>
                <w:numId w:val="0"/>
              </w:numPr>
              <w:ind w:left="578"/>
            </w:pPr>
          </w:p>
        </w:tc>
        <w:tc>
          <w:tcPr>
            <w:tcW w:w="4536" w:type="dxa"/>
          </w:tcPr>
          <w:p w14:paraId="167976B1" w14:textId="77777777" w:rsidR="00200B24" w:rsidRPr="002D753E" w:rsidRDefault="00200B24" w:rsidP="00D66427">
            <w:pPr>
              <w:pStyle w:val="berschrift2"/>
              <w:numPr>
                <w:ilvl w:val="0"/>
                <w:numId w:val="0"/>
              </w:numPr>
              <w:ind w:left="576" w:hanging="576"/>
              <w:rPr>
                <w:rFonts w:ascii="Open Sans" w:hAnsi="Open Sans" w:cs="Open Sans"/>
                <w:sz w:val="20"/>
                <w:szCs w:val="20"/>
              </w:rPr>
            </w:pPr>
          </w:p>
        </w:tc>
      </w:tr>
      <w:tr w:rsidR="00200B24" w:rsidRPr="002D753E" w14:paraId="72EA2269" w14:textId="77777777" w:rsidTr="00D66427">
        <w:tc>
          <w:tcPr>
            <w:tcW w:w="4536" w:type="dxa"/>
          </w:tcPr>
          <w:p w14:paraId="27AF2FB5" w14:textId="77777777" w:rsidR="00200B24" w:rsidRPr="002D753E" w:rsidRDefault="00200B24" w:rsidP="00D66427">
            <w:pPr>
              <w:pStyle w:val="berschrift1englisch"/>
            </w:pPr>
            <w:bookmarkStart w:id="4" w:name="_Ref125732810"/>
            <w:r w:rsidRPr="002D753E">
              <w:rPr>
                <w:lang w:val="en-GB"/>
              </w:rPr>
              <w:t>TERM OF CONTRACT, TERMINATION</w:t>
            </w:r>
            <w:bookmarkEnd w:id="1"/>
            <w:bookmarkEnd w:id="4"/>
          </w:p>
        </w:tc>
        <w:tc>
          <w:tcPr>
            <w:tcW w:w="4536" w:type="dxa"/>
          </w:tcPr>
          <w:p w14:paraId="06C5F239" w14:textId="77777777" w:rsidR="00200B24" w:rsidRPr="002D753E" w:rsidRDefault="00200B24" w:rsidP="00D66427">
            <w:pPr>
              <w:pStyle w:val="berschrift1"/>
              <w:rPr>
                <w:lang w:val="en-GB"/>
              </w:rPr>
            </w:pPr>
            <w:bookmarkStart w:id="5" w:name="_Ref125380099"/>
            <w:r w:rsidRPr="002D753E">
              <w:t>Vertragsdauer, Kündigung</w:t>
            </w:r>
            <w:bookmarkEnd w:id="5"/>
          </w:p>
        </w:tc>
      </w:tr>
      <w:tr w:rsidR="00200B24" w:rsidRPr="002D753E" w14:paraId="58F07CC6" w14:textId="77777777" w:rsidTr="00D66427">
        <w:tc>
          <w:tcPr>
            <w:tcW w:w="4536" w:type="dxa"/>
          </w:tcPr>
          <w:p w14:paraId="1B370EB5" w14:textId="77777777" w:rsidR="00200B24" w:rsidRPr="002D753E" w:rsidRDefault="00200B24" w:rsidP="00731DEA">
            <w:pPr>
              <w:pStyle w:val="berschrift2english"/>
              <w:rPr>
                <w:lang w:val="en-GB"/>
              </w:rPr>
            </w:pPr>
            <w:r w:rsidRPr="002D753E">
              <w:rPr>
                <w:lang w:val="en-GB"/>
              </w:rPr>
              <w:t xml:space="preserve">This management service agreement begins on </w:t>
            </w:r>
            <w:r>
              <w:rPr>
                <w:b/>
                <w:bCs/>
                <w:lang w:val="en-GB"/>
              </w:rPr>
              <w:t>[</w:t>
            </w:r>
            <w:r w:rsidRPr="00357104">
              <w:rPr>
                <w:rFonts w:ascii="Arial" w:hAnsi="Arial"/>
                <w:b/>
                <w:bCs/>
                <w:highlight w:val="yellow"/>
                <w:lang w:val="en-GB"/>
              </w:rPr>
              <w:t>●</w:t>
            </w:r>
            <w:r>
              <w:rPr>
                <w:b/>
                <w:bCs/>
                <w:lang w:val="en-GB"/>
              </w:rPr>
              <w:t>]</w:t>
            </w:r>
            <w:r w:rsidRPr="002D753E">
              <w:rPr>
                <w:b/>
                <w:bCs/>
                <w:lang w:val="en-GB"/>
              </w:rPr>
              <w:t xml:space="preserve"> 2023</w:t>
            </w:r>
            <w:r w:rsidRPr="002D753E">
              <w:rPr>
                <w:lang w:val="en-GB"/>
              </w:rPr>
              <w:t xml:space="preserve"> and is concluded for an indefinite period. </w:t>
            </w:r>
          </w:p>
        </w:tc>
        <w:tc>
          <w:tcPr>
            <w:tcW w:w="4536" w:type="dxa"/>
          </w:tcPr>
          <w:p w14:paraId="2A3BF346" w14:textId="77777777" w:rsidR="00200B24" w:rsidRPr="002D753E" w:rsidRDefault="00200B24" w:rsidP="00D66427">
            <w:pPr>
              <w:pStyle w:val="berschrift2"/>
              <w:rPr>
                <w:rFonts w:ascii="Open Sans" w:hAnsi="Open Sans" w:cs="Open Sans"/>
                <w:sz w:val="20"/>
                <w:szCs w:val="20"/>
              </w:rPr>
            </w:pPr>
            <w:r w:rsidRPr="002D753E">
              <w:rPr>
                <w:rFonts w:ascii="Open Sans" w:hAnsi="Open Sans" w:cs="Open Sans"/>
                <w:sz w:val="20"/>
                <w:szCs w:val="20"/>
              </w:rPr>
              <w:t>Der Geschäftsführer-Anstellungsvertrag beginnt am</w:t>
            </w:r>
            <w:r w:rsidRPr="002D753E">
              <w:rPr>
                <w:rFonts w:ascii="Open Sans" w:hAnsi="Open Sans" w:cs="Open Sans"/>
                <w:b/>
                <w:sz w:val="20"/>
                <w:szCs w:val="20"/>
              </w:rPr>
              <w:t xml:space="preserve"> </w:t>
            </w:r>
            <w:r w:rsidRPr="00357104">
              <w:rPr>
                <w:b/>
                <w:bCs w:val="0"/>
              </w:rPr>
              <w:t>[</w:t>
            </w:r>
            <w:r w:rsidRPr="00357104">
              <w:rPr>
                <w:b/>
                <w:bCs w:val="0"/>
                <w:highlight w:val="yellow"/>
              </w:rPr>
              <w:t>●</w:t>
            </w:r>
            <w:r w:rsidRPr="00357104">
              <w:rPr>
                <w:b/>
                <w:bCs w:val="0"/>
              </w:rPr>
              <w:t xml:space="preserve">] </w:t>
            </w:r>
            <w:r w:rsidRPr="002D753E">
              <w:rPr>
                <w:rFonts w:ascii="Open Sans" w:hAnsi="Open Sans" w:cs="Open Sans"/>
                <w:b/>
                <w:sz w:val="20"/>
                <w:szCs w:val="20"/>
              </w:rPr>
              <w:t xml:space="preserve">2023 </w:t>
            </w:r>
            <w:r w:rsidRPr="002D753E">
              <w:rPr>
                <w:rFonts w:ascii="Open Sans" w:hAnsi="Open Sans" w:cs="Open Sans"/>
                <w:sz w:val="20"/>
                <w:szCs w:val="20"/>
              </w:rPr>
              <w:t xml:space="preserve">und wird </w:t>
            </w:r>
            <w:r>
              <w:rPr>
                <w:rFonts w:ascii="Open Sans" w:hAnsi="Open Sans" w:cs="Open Sans"/>
                <w:sz w:val="20"/>
                <w:szCs w:val="20"/>
              </w:rPr>
              <w:t>auf</w:t>
            </w:r>
            <w:r w:rsidRPr="002D753E">
              <w:rPr>
                <w:rFonts w:ascii="Open Sans" w:hAnsi="Open Sans" w:cs="Open Sans"/>
                <w:sz w:val="20"/>
                <w:szCs w:val="20"/>
              </w:rPr>
              <w:t xml:space="preserve"> unbestimmte Zeit geschlossen. </w:t>
            </w:r>
          </w:p>
        </w:tc>
      </w:tr>
      <w:tr w:rsidR="00200B24" w:rsidRPr="002D753E" w14:paraId="7B25304F" w14:textId="77777777" w:rsidTr="00D66427">
        <w:tc>
          <w:tcPr>
            <w:tcW w:w="4536" w:type="dxa"/>
          </w:tcPr>
          <w:p w14:paraId="1CEFA88D" w14:textId="77777777" w:rsidR="00200B24" w:rsidRPr="002D753E" w:rsidRDefault="00200B24" w:rsidP="00731DEA">
            <w:pPr>
              <w:pStyle w:val="berschrift2english"/>
              <w:rPr>
                <w:lang w:val="en-GB"/>
              </w:rPr>
            </w:pPr>
            <w:r w:rsidRPr="002D753E">
              <w:rPr>
                <w:lang w:val="en-GB"/>
              </w:rPr>
              <w:t>The management service agreement may be terminated by either party with a notice period of six (6) months to the end of a calendar month.</w:t>
            </w:r>
          </w:p>
        </w:tc>
        <w:tc>
          <w:tcPr>
            <w:tcW w:w="4536" w:type="dxa"/>
          </w:tcPr>
          <w:p w14:paraId="3121DCED" w14:textId="77777777" w:rsidR="00200B24" w:rsidRPr="002D753E" w:rsidRDefault="00200B24" w:rsidP="00D66427">
            <w:pPr>
              <w:pStyle w:val="berschrift2"/>
              <w:rPr>
                <w:rFonts w:ascii="Open Sans" w:hAnsi="Open Sans" w:cs="Open Sans"/>
                <w:sz w:val="20"/>
                <w:szCs w:val="20"/>
              </w:rPr>
            </w:pPr>
            <w:r w:rsidRPr="002D753E">
              <w:rPr>
                <w:rFonts w:ascii="Open Sans" w:hAnsi="Open Sans" w:cs="Open Sans"/>
                <w:sz w:val="20"/>
                <w:szCs w:val="20"/>
              </w:rPr>
              <w:t xml:space="preserve">Der Geschäftsführer-Anstellungsvertrag kann beiderseits mit einer Frist von sechs (6) Monaten zum Ende eines Kalendermonats gekündigt werden. </w:t>
            </w:r>
          </w:p>
        </w:tc>
      </w:tr>
      <w:tr w:rsidR="00200B24" w:rsidRPr="002D753E" w14:paraId="288807F1" w14:textId="77777777" w:rsidTr="00D66427">
        <w:tc>
          <w:tcPr>
            <w:tcW w:w="4536" w:type="dxa"/>
          </w:tcPr>
          <w:p w14:paraId="5CBB3A16" w14:textId="77777777" w:rsidR="00200B24" w:rsidRPr="002D753E" w:rsidRDefault="00200B24" w:rsidP="00731DEA">
            <w:pPr>
              <w:pStyle w:val="berschrift2english"/>
              <w:rPr>
                <w:lang w:val="en-GB"/>
              </w:rPr>
            </w:pPr>
            <w:r w:rsidRPr="002D753E">
              <w:rPr>
                <w:lang w:val="en-GB"/>
              </w:rPr>
              <w:t>The management service agreement ends in any case at the end of the month in which the Managing Director reaches the statutory retirement age, which is currently 67. This management service agreement shall further end if the Managing Director becomes occupationally or gainfully disabled and is permanently entitled to an unreduced occupational or gainful disability pension, at the end of the month in which he is notified of the relevant decision by the insurance institution.</w:t>
            </w:r>
          </w:p>
        </w:tc>
        <w:tc>
          <w:tcPr>
            <w:tcW w:w="4536" w:type="dxa"/>
          </w:tcPr>
          <w:p w14:paraId="15B053B5" w14:textId="77777777" w:rsidR="00200B24" w:rsidRPr="002D753E" w:rsidRDefault="00200B24" w:rsidP="00D66427">
            <w:pPr>
              <w:pStyle w:val="berschrift2"/>
              <w:rPr>
                <w:rFonts w:ascii="Open Sans" w:hAnsi="Open Sans" w:cs="Open Sans"/>
                <w:sz w:val="20"/>
                <w:szCs w:val="20"/>
              </w:rPr>
            </w:pPr>
            <w:r w:rsidRPr="002D753E">
              <w:rPr>
                <w:rFonts w:ascii="Open Sans" w:hAnsi="Open Sans" w:cs="Open Sans"/>
                <w:sz w:val="20"/>
                <w:szCs w:val="20"/>
              </w:rPr>
              <w:t xml:space="preserve">Der Geschäftsführer-Anstellungsvertrag endet jedenfalls mit Ende des Monats, in dem der Geschäftsführer </w:t>
            </w:r>
            <w:r>
              <w:rPr>
                <w:rFonts w:ascii="Open Sans" w:hAnsi="Open Sans" w:cs="Open Sans"/>
                <w:sz w:val="20"/>
                <w:szCs w:val="20"/>
              </w:rPr>
              <w:t>das gesetzliche Rentenalter erreicht</w:t>
            </w:r>
            <w:r w:rsidRPr="000719A8">
              <w:rPr>
                <w:rFonts w:ascii="Open Sans" w:hAnsi="Open Sans" w:cs="Open Sans"/>
                <w:sz w:val="20"/>
                <w:szCs w:val="20"/>
              </w:rPr>
              <w:t>, das derzeit 67 Jahre beträgt.</w:t>
            </w:r>
            <w:r w:rsidRPr="002D753E">
              <w:rPr>
                <w:rFonts w:ascii="Open Sans" w:hAnsi="Open Sans" w:cs="Open Sans"/>
                <w:sz w:val="20"/>
                <w:szCs w:val="20"/>
              </w:rPr>
              <w:t xml:space="preserve"> Er endet weiterhin, wenn der Geschäftsführer berufs- oder erwerbsunfähig wird und ihm dauerhaft eine ungekürzte Berufs- oder Erwerbsunfähigkeitsrente zusteht, mit Ablauf des Monats, in dem ihm der diesbezügliche Bescheid des Versicherungsträgers zugestellt wird.</w:t>
            </w:r>
          </w:p>
        </w:tc>
      </w:tr>
      <w:tr w:rsidR="00200B24" w:rsidRPr="002D753E" w14:paraId="3A818BDC" w14:textId="77777777" w:rsidTr="00D66427">
        <w:tc>
          <w:tcPr>
            <w:tcW w:w="4536" w:type="dxa"/>
          </w:tcPr>
          <w:p w14:paraId="05A58371" w14:textId="0F14224F" w:rsidR="00200B24" w:rsidRPr="002D753E" w:rsidRDefault="00200B24" w:rsidP="00731DEA">
            <w:pPr>
              <w:pStyle w:val="berschrift2english"/>
              <w:rPr>
                <w:lang w:val="en-GB"/>
              </w:rPr>
            </w:pPr>
            <w:r w:rsidRPr="002D753E">
              <w:rPr>
                <w:lang w:val="en-GB"/>
              </w:rPr>
              <w:t xml:space="preserve">The right of both parties to terminate the management service agreement for good cause shall remain unaffected by the provisions of this </w:t>
            </w:r>
            <w:r>
              <w:rPr>
                <w:lang w:val="en-GB"/>
              </w:rPr>
              <w:t>Section </w:t>
            </w:r>
            <w:r>
              <w:rPr>
                <w:lang w:val="en-GB"/>
              </w:rPr>
              <w:fldChar w:fldCharType="begin"/>
            </w:r>
            <w:r>
              <w:rPr>
                <w:lang w:val="en-GB"/>
              </w:rPr>
              <w:instrText xml:space="preserve"> REF _Ref125732810 \n \h </w:instrText>
            </w:r>
            <w:r>
              <w:rPr>
                <w:lang w:val="en-GB"/>
              </w:rPr>
            </w:r>
            <w:r>
              <w:rPr>
                <w:lang w:val="en-GB"/>
              </w:rPr>
              <w:fldChar w:fldCharType="separate"/>
            </w:r>
            <w:r w:rsidR="00FD5749">
              <w:rPr>
                <w:rFonts w:hint="eastAsia"/>
                <w:cs/>
                <w:lang w:val="en-GB"/>
              </w:rPr>
              <w:t>‎</w:t>
            </w:r>
            <w:r w:rsidR="00FD5749">
              <w:rPr>
                <w:lang w:val="en-GB"/>
              </w:rPr>
              <w:t>5</w:t>
            </w:r>
            <w:r>
              <w:rPr>
                <w:lang w:val="en-GB"/>
              </w:rPr>
              <w:fldChar w:fldCharType="end"/>
            </w:r>
            <w:r w:rsidRPr="002D753E">
              <w:rPr>
                <w:lang w:val="en-GB"/>
              </w:rPr>
              <w:t xml:space="preserve">. </w:t>
            </w:r>
          </w:p>
        </w:tc>
        <w:tc>
          <w:tcPr>
            <w:tcW w:w="4536" w:type="dxa"/>
          </w:tcPr>
          <w:p w14:paraId="39B04631" w14:textId="2B1FEFFA" w:rsidR="00200B24" w:rsidRPr="002D753E" w:rsidRDefault="00200B24" w:rsidP="00D66427">
            <w:pPr>
              <w:pStyle w:val="berschrift2"/>
              <w:rPr>
                <w:rFonts w:ascii="Open Sans" w:hAnsi="Open Sans" w:cs="Open Sans"/>
                <w:sz w:val="20"/>
                <w:szCs w:val="20"/>
              </w:rPr>
            </w:pPr>
            <w:r w:rsidRPr="002D753E">
              <w:rPr>
                <w:rFonts w:ascii="Open Sans" w:hAnsi="Open Sans" w:cs="Open Sans"/>
                <w:sz w:val="20"/>
                <w:szCs w:val="20"/>
              </w:rPr>
              <w:t>Das Recht beider Parteien zur Kündigung des Geschäftsführer-Anstellungsvertrages aus wichtigem Grund bleibt von den Regelungen dieser Ziffer </w:t>
            </w:r>
            <w:r>
              <w:rPr>
                <w:rFonts w:ascii="Open Sans" w:hAnsi="Open Sans" w:cs="Open Sans"/>
                <w:sz w:val="20"/>
                <w:szCs w:val="20"/>
              </w:rPr>
              <w:fldChar w:fldCharType="begin"/>
            </w:r>
            <w:r>
              <w:rPr>
                <w:rFonts w:ascii="Open Sans" w:hAnsi="Open Sans" w:cs="Open Sans"/>
                <w:sz w:val="20"/>
                <w:szCs w:val="20"/>
              </w:rPr>
              <w:instrText xml:space="preserve"> REF _Ref125380099 \r \h </w:instrText>
            </w:r>
            <w:r>
              <w:rPr>
                <w:rFonts w:ascii="Open Sans" w:hAnsi="Open Sans" w:cs="Open Sans"/>
                <w:sz w:val="20"/>
                <w:szCs w:val="20"/>
              </w:rPr>
            </w:r>
            <w:r>
              <w:rPr>
                <w:rFonts w:ascii="Open Sans" w:hAnsi="Open Sans" w:cs="Open Sans"/>
                <w:sz w:val="20"/>
                <w:szCs w:val="20"/>
              </w:rPr>
              <w:fldChar w:fldCharType="separate"/>
            </w:r>
            <w:r w:rsidR="00FD5749">
              <w:rPr>
                <w:rFonts w:cs="Arial" w:hint="cs"/>
                <w:sz w:val="20"/>
                <w:szCs w:val="20"/>
                <w:cs/>
              </w:rPr>
              <w:t>‎</w:t>
            </w:r>
            <w:r w:rsidR="00FD5749">
              <w:rPr>
                <w:rFonts w:ascii="Open Sans" w:hAnsi="Open Sans" w:cs="Open Sans"/>
                <w:sz w:val="20"/>
                <w:szCs w:val="20"/>
              </w:rPr>
              <w:t>5</w:t>
            </w:r>
            <w:r>
              <w:rPr>
                <w:rFonts w:ascii="Open Sans" w:hAnsi="Open Sans" w:cs="Open Sans"/>
                <w:sz w:val="20"/>
                <w:szCs w:val="20"/>
              </w:rPr>
              <w:fldChar w:fldCharType="end"/>
            </w:r>
            <w:r w:rsidRPr="002D753E">
              <w:rPr>
                <w:rFonts w:ascii="Open Sans" w:hAnsi="Open Sans" w:cs="Open Sans"/>
                <w:sz w:val="20"/>
                <w:szCs w:val="20"/>
              </w:rPr>
              <w:t xml:space="preserve"> unberührt. </w:t>
            </w:r>
          </w:p>
        </w:tc>
      </w:tr>
      <w:tr w:rsidR="00200B24" w:rsidRPr="002D753E" w14:paraId="1CE6C447" w14:textId="77777777" w:rsidTr="00D66427">
        <w:tc>
          <w:tcPr>
            <w:tcW w:w="4536" w:type="dxa"/>
          </w:tcPr>
          <w:p w14:paraId="16DF4A65" w14:textId="77777777" w:rsidR="00200B24" w:rsidRPr="002D753E" w:rsidRDefault="00200B24" w:rsidP="00731DEA">
            <w:pPr>
              <w:pStyle w:val="berschrift2english"/>
              <w:rPr>
                <w:lang w:val="en-GB"/>
              </w:rPr>
            </w:pPr>
            <w:r w:rsidRPr="002D753E">
              <w:rPr>
                <w:lang w:val="en-GB"/>
              </w:rPr>
              <w:t xml:space="preserve">The appointment as managing director may be revoked at any time by resolution of the </w:t>
            </w:r>
            <w:r>
              <w:rPr>
                <w:lang w:val="en-GB"/>
              </w:rPr>
              <w:t>shareholders’ meeting</w:t>
            </w:r>
            <w:r w:rsidRPr="002D753E">
              <w:rPr>
                <w:lang w:val="en-GB"/>
              </w:rPr>
              <w:t>. The dismissal shall at the same time be deemed an ordinary termination of this management service agreement with effect from the next permissible date. If the dismissal is for good cause, it shall at the same time be deemed an extraordinary termination of this managing director service contract without notice.</w:t>
            </w:r>
          </w:p>
        </w:tc>
        <w:tc>
          <w:tcPr>
            <w:tcW w:w="4536" w:type="dxa"/>
          </w:tcPr>
          <w:p w14:paraId="0F35C582" w14:textId="77777777" w:rsidR="00200B24" w:rsidRPr="002D753E" w:rsidRDefault="00200B24" w:rsidP="00D66427">
            <w:pPr>
              <w:pStyle w:val="berschrift2"/>
              <w:rPr>
                <w:rFonts w:ascii="Open Sans" w:hAnsi="Open Sans" w:cs="Open Sans"/>
                <w:sz w:val="20"/>
                <w:szCs w:val="20"/>
              </w:rPr>
            </w:pPr>
            <w:r w:rsidRPr="002D753E">
              <w:rPr>
                <w:rFonts w:ascii="Open Sans" w:hAnsi="Open Sans" w:cs="Open Sans"/>
                <w:sz w:val="20"/>
                <w:szCs w:val="20"/>
              </w:rPr>
              <w:t xml:space="preserve">Die Bestellung zum Geschäftsführer kann durch Beschluss </w:t>
            </w:r>
            <w:r>
              <w:rPr>
                <w:rFonts w:ascii="Open Sans" w:hAnsi="Open Sans" w:cs="Open Sans"/>
                <w:sz w:val="20"/>
                <w:szCs w:val="20"/>
              </w:rPr>
              <w:t>der Gesellschafterversammlung</w:t>
            </w:r>
            <w:r w:rsidRPr="002D753E">
              <w:rPr>
                <w:rFonts w:ascii="Open Sans" w:hAnsi="Open Sans" w:cs="Open Sans"/>
                <w:sz w:val="20"/>
                <w:szCs w:val="20"/>
              </w:rPr>
              <w:t xml:space="preserve"> jederzeit widerrufen werden. Die Abberufung gilt zugleich als ordentliche Kündigung dieses Geschäftsführer-Anstellungsvertrages zum nächst zulässigen Zeitpunkt. Erfolgt die Abberufung aus wichtigem Grund, gilt diese zugleich als außerordentliche fristlose Kündigung dieses Geschäftsführer-Anstellungsvertrages.</w:t>
            </w:r>
          </w:p>
        </w:tc>
      </w:tr>
      <w:tr w:rsidR="00200B24" w:rsidRPr="002D753E" w14:paraId="66FEB67C" w14:textId="77777777" w:rsidTr="00D66427">
        <w:tc>
          <w:tcPr>
            <w:tcW w:w="4536" w:type="dxa"/>
          </w:tcPr>
          <w:p w14:paraId="5C04862C" w14:textId="77777777" w:rsidR="00200B24" w:rsidRPr="002D753E" w:rsidRDefault="00200B24" w:rsidP="00731DEA">
            <w:pPr>
              <w:pStyle w:val="berschrift2english"/>
              <w:rPr>
                <w:lang w:val="en-GB"/>
              </w:rPr>
            </w:pPr>
            <w:r w:rsidRPr="002D753E">
              <w:rPr>
                <w:lang w:val="en-GB"/>
              </w:rPr>
              <w:lastRenderedPageBreak/>
              <w:t xml:space="preserve">If the management service agreement is terminated by one of the parties, the Company shall be entitled to release the Managing Director from his work performance with continued payment of the contractual remuneration. Irrevocable release from work shall be subject to the offsetting of any vacation and compensatory time off entitlements. Other earnings shall be </w:t>
            </w:r>
            <w:proofErr w:type="gramStart"/>
            <w:r w:rsidRPr="002D753E">
              <w:rPr>
                <w:lang w:val="en-GB"/>
              </w:rPr>
              <w:t>taken into account</w:t>
            </w:r>
            <w:proofErr w:type="gramEnd"/>
            <w:r w:rsidRPr="002D753E">
              <w:rPr>
                <w:lang w:val="en-GB"/>
              </w:rPr>
              <w:t xml:space="preserve">; </w:t>
            </w:r>
            <w:r>
              <w:rPr>
                <w:lang w:val="en-GB"/>
              </w:rPr>
              <w:t>s</w:t>
            </w:r>
            <w:r w:rsidRPr="002D753E">
              <w:rPr>
                <w:lang w:val="en-GB"/>
              </w:rPr>
              <w:t>ection 615 sentence 2 BGB shall apply.</w:t>
            </w:r>
          </w:p>
        </w:tc>
        <w:tc>
          <w:tcPr>
            <w:tcW w:w="4536" w:type="dxa"/>
          </w:tcPr>
          <w:p w14:paraId="349C3089" w14:textId="77777777" w:rsidR="00200B24" w:rsidRPr="002D753E" w:rsidRDefault="00200B24" w:rsidP="00D66427">
            <w:pPr>
              <w:pStyle w:val="berschrift2"/>
              <w:rPr>
                <w:rFonts w:ascii="Open Sans" w:hAnsi="Open Sans" w:cs="Open Sans"/>
                <w:sz w:val="20"/>
                <w:szCs w:val="20"/>
                <w:lang w:val="en-GB"/>
              </w:rPr>
            </w:pPr>
            <w:r w:rsidRPr="002D753E">
              <w:rPr>
                <w:rFonts w:ascii="Open Sans" w:hAnsi="Open Sans" w:cs="Open Sans"/>
                <w:sz w:val="20"/>
                <w:szCs w:val="20"/>
              </w:rPr>
              <w:t xml:space="preserve">Ist der Geschäftsführer-Anstellungsvertrag von einer der Parteien gekündigt, ist die Gesellschaft berechtigt, den Geschäftsführer </w:t>
            </w:r>
            <w:proofErr w:type="gramStart"/>
            <w:r w:rsidRPr="002D753E">
              <w:rPr>
                <w:rFonts w:ascii="Open Sans" w:hAnsi="Open Sans" w:cs="Open Sans"/>
                <w:sz w:val="20"/>
                <w:szCs w:val="20"/>
              </w:rPr>
              <w:t>von seiner Arbeitsleistung</w:t>
            </w:r>
            <w:proofErr w:type="gramEnd"/>
            <w:r w:rsidRPr="002D753E">
              <w:rPr>
                <w:rFonts w:ascii="Open Sans" w:hAnsi="Open Sans" w:cs="Open Sans"/>
                <w:sz w:val="20"/>
                <w:szCs w:val="20"/>
              </w:rPr>
              <w:t xml:space="preserve"> unter Fortzahlung der vertragsmäßigen Vergütung freizustellen. Eine unwiderrufliche Freistellung erfolgt unter Anrechnung etwaiger Urlaubs-/ und Freizeitausgleichsansprüche. Anderweitiger Verdienst ist anzurechnen, es gilt § 615 S. 2 BGB.</w:t>
            </w:r>
          </w:p>
        </w:tc>
      </w:tr>
      <w:tr w:rsidR="00200B24" w:rsidRPr="002D753E" w14:paraId="5693CA3F" w14:textId="77777777" w:rsidTr="00D66427">
        <w:tc>
          <w:tcPr>
            <w:tcW w:w="4536" w:type="dxa"/>
          </w:tcPr>
          <w:p w14:paraId="54AB8E29" w14:textId="77777777" w:rsidR="00200B24" w:rsidRPr="002D753E" w:rsidRDefault="00200B24" w:rsidP="00731DEA">
            <w:pPr>
              <w:pStyle w:val="berschrift2english"/>
              <w:rPr>
                <w:lang w:val="en-GB"/>
              </w:rPr>
            </w:pPr>
            <w:r w:rsidRPr="002D753E">
              <w:rPr>
                <w:lang w:val="en-GB"/>
              </w:rPr>
              <w:t xml:space="preserve">Any termination of this managing service agreement as well as the dismissal as managing director by the </w:t>
            </w:r>
            <w:r>
              <w:rPr>
                <w:lang w:val="en-GB"/>
              </w:rPr>
              <w:t>shareholders’ meeting</w:t>
            </w:r>
            <w:r w:rsidRPr="002D753E">
              <w:rPr>
                <w:lang w:val="en-GB"/>
              </w:rPr>
              <w:t xml:space="preserve"> must be in writing and the notice of termination, or the resolution of dismissal respectively, must be received by the Managing Director.</w:t>
            </w:r>
          </w:p>
        </w:tc>
        <w:tc>
          <w:tcPr>
            <w:tcW w:w="4536" w:type="dxa"/>
          </w:tcPr>
          <w:p w14:paraId="54798FF0" w14:textId="77777777" w:rsidR="00200B24" w:rsidRPr="002D753E" w:rsidRDefault="00200B24" w:rsidP="00D66427">
            <w:pPr>
              <w:pStyle w:val="berschrift2"/>
              <w:rPr>
                <w:rFonts w:ascii="Open Sans" w:hAnsi="Open Sans" w:cs="Open Sans"/>
                <w:sz w:val="20"/>
                <w:szCs w:val="20"/>
              </w:rPr>
            </w:pPr>
            <w:r w:rsidRPr="002D753E">
              <w:rPr>
                <w:rFonts w:ascii="Open Sans" w:hAnsi="Open Sans" w:cs="Open Sans"/>
                <w:sz w:val="20"/>
                <w:szCs w:val="20"/>
              </w:rPr>
              <w:t xml:space="preserve">Jede Kündigung dieses Geschäftsführer-Anstellungsvertrags sowie die Abberufung des Geschäftsführers durch </w:t>
            </w:r>
            <w:r>
              <w:rPr>
                <w:rFonts w:ascii="Open Sans" w:hAnsi="Open Sans" w:cs="Open Sans"/>
                <w:sz w:val="20"/>
                <w:szCs w:val="20"/>
              </w:rPr>
              <w:t>die</w:t>
            </w:r>
            <w:r w:rsidRPr="002D753E">
              <w:rPr>
                <w:rFonts w:ascii="Open Sans" w:hAnsi="Open Sans" w:cs="Open Sans"/>
                <w:sz w:val="20"/>
                <w:szCs w:val="20"/>
              </w:rPr>
              <w:t xml:space="preserve"> </w:t>
            </w:r>
            <w:r>
              <w:rPr>
                <w:rFonts w:ascii="Open Sans" w:hAnsi="Open Sans" w:cs="Open Sans"/>
                <w:sz w:val="20"/>
                <w:szCs w:val="20"/>
              </w:rPr>
              <w:t>Gesellschafterversammlung</w:t>
            </w:r>
            <w:r w:rsidRPr="002D753E">
              <w:rPr>
                <w:rFonts w:ascii="Open Sans" w:hAnsi="Open Sans" w:cs="Open Sans"/>
                <w:sz w:val="20"/>
                <w:szCs w:val="20"/>
              </w:rPr>
              <w:t xml:space="preserve"> bedürfen zu ihrer Wirksamkeit jeweils der Schriftform und des Zugangs des Kündigungsschreibens bzw. des Abberufungsbeschlusses bei dem Geschäftsführer.</w:t>
            </w:r>
          </w:p>
        </w:tc>
      </w:tr>
      <w:tr w:rsidR="00200B24" w:rsidRPr="002D753E" w14:paraId="6FB88890" w14:textId="77777777" w:rsidTr="00D66427">
        <w:tc>
          <w:tcPr>
            <w:tcW w:w="4536" w:type="dxa"/>
          </w:tcPr>
          <w:p w14:paraId="7EC2A77A" w14:textId="77777777" w:rsidR="00200B24" w:rsidRPr="002D753E" w:rsidRDefault="00200B24" w:rsidP="00D66427">
            <w:pPr>
              <w:spacing w:before="120" w:after="240" w:line="240" w:lineRule="auto"/>
              <w:rPr>
                <w:rFonts w:ascii="Open Sans" w:hAnsi="Open Sans" w:cs="Open Sans"/>
                <w:sz w:val="20"/>
              </w:rPr>
            </w:pPr>
          </w:p>
        </w:tc>
        <w:tc>
          <w:tcPr>
            <w:tcW w:w="4536" w:type="dxa"/>
          </w:tcPr>
          <w:p w14:paraId="0C9FF64C" w14:textId="77777777" w:rsidR="00200B24" w:rsidRPr="002D753E" w:rsidRDefault="00200B24" w:rsidP="00D66427">
            <w:pPr>
              <w:spacing w:before="120" w:after="240" w:line="240" w:lineRule="auto"/>
              <w:rPr>
                <w:rFonts w:ascii="Open Sans" w:hAnsi="Open Sans" w:cs="Open Sans"/>
                <w:sz w:val="20"/>
              </w:rPr>
            </w:pPr>
          </w:p>
        </w:tc>
      </w:tr>
      <w:tr w:rsidR="00200B24" w:rsidRPr="002D753E" w14:paraId="02E9E97F" w14:textId="77777777" w:rsidTr="00D66427">
        <w:tc>
          <w:tcPr>
            <w:tcW w:w="4536" w:type="dxa"/>
          </w:tcPr>
          <w:p w14:paraId="155BFD0B" w14:textId="77777777" w:rsidR="00200B24" w:rsidRPr="002D753E" w:rsidRDefault="00200B24" w:rsidP="00D66427">
            <w:pPr>
              <w:pStyle w:val="berschrift1englisch"/>
              <w:keepNext/>
              <w:ind w:left="431" w:hanging="431"/>
            </w:pPr>
            <w:r w:rsidRPr="002D753E">
              <w:t>WORKING HOURS, SECONDARY EMPLOYMENT</w:t>
            </w:r>
            <w:r w:rsidRPr="002D753E">
              <w:rPr>
                <w:lang w:val="en-GB"/>
              </w:rPr>
              <w:t xml:space="preserve"> </w:t>
            </w:r>
          </w:p>
        </w:tc>
        <w:tc>
          <w:tcPr>
            <w:tcW w:w="4536" w:type="dxa"/>
          </w:tcPr>
          <w:p w14:paraId="050744E0" w14:textId="77777777" w:rsidR="00200B24" w:rsidRPr="002D753E" w:rsidRDefault="00200B24" w:rsidP="00D66427">
            <w:pPr>
              <w:pStyle w:val="berschrift1"/>
              <w:rPr>
                <w:lang w:val="en-GB"/>
              </w:rPr>
            </w:pPr>
            <w:r w:rsidRPr="002D753E">
              <w:t>Arbeitszeit, Nebentätigkeit</w:t>
            </w:r>
          </w:p>
        </w:tc>
      </w:tr>
      <w:tr w:rsidR="00200B24" w:rsidRPr="002D753E" w14:paraId="5EBB454B" w14:textId="77777777" w:rsidTr="00D66427">
        <w:tc>
          <w:tcPr>
            <w:tcW w:w="4536" w:type="dxa"/>
          </w:tcPr>
          <w:p w14:paraId="62AF4F61" w14:textId="77777777" w:rsidR="00200B24" w:rsidRPr="002D753E" w:rsidRDefault="00200B24" w:rsidP="00731DEA">
            <w:pPr>
              <w:pStyle w:val="berschrift2english"/>
              <w:rPr>
                <w:lang w:val="en-GB"/>
              </w:rPr>
            </w:pPr>
            <w:r w:rsidRPr="002D753E">
              <w:rPr>
                <w:lang w:val="en-GB"/>
              </w:rPr>
              <w:t xml:space="preserve">The Managing Director shall place his full working capacity as well as all his knowledge and skills exclusively at the service of the Company. The working hours of the Managing Director shall be determined by the respective operational requirements. He is generally free to determine his own working </w:t>
            </w:r>
            <w:proofErr w:type="gramStart"/>
            <w:r w:rsidRPr="002D753E">
              <w:rPr>
                <w:lang w:val="en-GB"/>
              </w:rPr>
              <w:t>hours, but</w:t>
            </w:r>
            <w:proofErr w:type="gramEnd"/>
            <w:r w:rsidRPr="002D753E">
              <w:rPr>
                <w:lang w:val="en-GB"/>
              </w:rPr>
              <w:t xml:space="preserve"> must be available to the Company at all times, insofar as this is necessary for the good of the Company, and must look after its interests.</w:t>
            </w:r>
          </w:p>
        </w:tc>
        <w:tc>
          <w:tcPr>
            <w:tcW w:w="4536" w:type="dxa"/>
          </w:tcPr>
          <w:p w14:paraId="7A851673" w14:textId="77777777" w:rsidR="00200B24" w:rsidRPr="002D753E" w:rsidRDefault="00200B24" w:rsidP="00D66427">
            <w:pPr>
              <w:pStyle w:val="berschrift2"/>
              <w:rPr>
                <w:rFonts w:ascii="Open Sans" w:hAnsi="Open Sans" w:cs="Open Sans"/>
                <w:sz w:val="20"/>
                <w:szCs w:val="20"/>
              </w:rPr>
            </w:pPr>
            <w:r w:rsidRPr="002D753E">
              <w:rPr>
                <w:rFonts w:ascii="Open Sans" w:hAnsi="Open Sans" w:cs="Open Sans"/>
                <w:sz w:val="20"/>
                <w:szCs w:val="20"/>
              </w:rPr>
              <w:t>Der Geschäftsführer hat seine volle Arbeitskraft sowie sein ganzes Wissen und Können ausschließlich in die Dienste der Gesellschaft zu stellen. Die Arbeitszeit des Geschäftsführers richtet sich nach dem jeweiligen betrieblichen Bedarf. Er ist in der Bestimmung seiner Arbeitszeit grundsätzlich frei, hat jedoch jederzeit, soweit dies das Wohl der Gesellschaft erfordert, zu ihrer Verfügung zu stehen und ihre Interessen wahrzunehmen.</w:t>
            </w:r>
          </w:p>
        </w:tc>
      </w:tr>
      <w:tr w:rsidR="00200B24" w:rsidRPr="002D753E" w14:paraId="519297E7" w14:textId="77777777" w:rsidTr="00D66427">
        <w:tc>
          <w:tcPr>
            <w:tcW w:w="4536" w:type="dxa"/>
          </w:tcPr>
          <w:p w14:paraId="515E307A" w14:textId="77777777" w:rsidR="00200B24" w:rsidRPr="002D753E" w:rsidRDefault="00200B24" w:rsidP="00731DEA">
            <w:pPr>
              <w:pStyle w:val="berschrift2english"/>
              <w:rPr>
                <w:lang w:val="en-GB"/>
              </w:rPr>
            </w:pPr>
            <w:r w:rsidRPr="002D753E">
              <w:rPr>
                <w:lang w:val="en-GB"/>
              </w:rPr>
              <w:lastRenderedPageBreak/>
              <w:t xml:space="preserve">The acceptance of any secondary employment, whether paid or unpaid, requires the prior written consent of the </w:t>
            </w:r>
            <w:r>
              <w:rPr>
                <w:lang w:val="en-GB"/>
              </w:rPr>
              <w:t>shareholders’ meeting</w:t>
            </w:r>
            <w:r w:rsidRPr="002D753E">
              <w:rPr>
                <w:lang w:val="en-GB"/>
              </w:rPr>
              <w:t xml:space="preserve">. Such consent shall be granted unless justified interests of the Company conflict therewith. The same applies to the acceptance of supervisory board mandates and voluntary mandates, in particular in clubs and associations. The consent may be revoked at any time, whereby in the event of revocation, any periods for the termination of the secondary employment or mandate shall be </w:t>
            </w:r>
            <w:proofErr w:type="gramStart"/>
            <w:r w:rsidRPr="002D753E">
              <w:rPr>
                <w:lang w:val="en-GB"/>
              </w:rPr>
              <w:t>taken into account</w:t>
            </w:r>
            <w:proofErr w:type="gramEnd"/>
            <w:r w:rsidRPr="002D753E">
              <w:rPr>
                <w:lang w:val="en-GB"/>
              </w:rPr>
              <w:t>.</w:t>
            </w:r>
          </w:p>
        </w:tc>
        <w:tc>
          <w:tcPr>
            <w:tcW w:w="4536" w:type="dxa"/>
          </w:tcPr>
          <w:p w14:paraId="2576972E" w14:textId="77777777" w:rsidR="00200B24" w:rsidRPr="004737BB" w:rsidRDefault="00200B24" w:rsidP="00D66427">
            <w:pPr>
              <w:pStyle w:val="berschrift2"/>
              <w:rPr>
                <w:rFonts w:ascii="Open Sans" w:hAnsi="Open Sans" w:cs="Open Sans"/>
                <w:sz w:val="20"/>
                <w:szCs w:val="20"/>
              </w:rPr>
            </w:pPr>
            <w:r w:rsidRPr="004737BB">
              <w:rPr>
                <w:rFonts w:ascii="Open Sans" w:hAnsi="Open Sans" w:cs="Open Sans"/>
                <w:sz w:val="20"/>
                <w:szCs w:val="20"/>
              </w:rPr>
              <w:t>Die Übernahme jedweder Nebentätigkeit, sei sie entgeltlich oder unentgeltlich, bedarf der vorherigen schriftlichen Zustimmung der Gesellschafterversammlung. Die Zustimmung wird erteilt, sofern nicht berechtigte Interessen der Gesellschaft entgegenstehen. Das gleiche gilt für die Übernahme von Aufsichtsratsmandaten und Ehrenämtern, insbesondere in Vereinen und Verbänden. Die zur Übernahme eines Amtes oder einer Nebentätigkeit erteilte Zustimmung ist jederzeit widerruflich, wobei im Fall eines Widerrufs etwaige Fristvorschriften für die Beendigung des übernommenen Amtes berücksichtigt werden.</w:t>
            </w:r>
          </w:p>
        </w:tc>
      </w:tr>
      <w:tr w:rsidR="00200B24" w:rsidRPr="002D753E" w14:paraId="528BE104" w14:textId="77777777" w:rsidTr="00D66427">
        <w:tc>
          <w:tcPr>
            <w:tcW w:w="4536" w:type="dxa"/>
          </w:tcPr>
          <w:p w14:paraId="3A6D9450" w14:textId="77777777" w:rsidR="00200B24" w:rsidRPr="002D753E" w:rsidRDefault="00200B24" w:rsidP="00D66427">
            <w:pPr>
              <w:pStyle w:val="berschrift1englisch"/>
              <w:keepNext/>
              <w:ind w:left="431" w:hanging="431"/>
            </w:pPr>
            <w:r w:rsidRPr="002D753E">
              <w:t>REIMBURSEMENT OF EXPENSES</w:t>
            </w:r>
          </w:p>
        </w:tc>
        <w:tc>
          <w:tcPr>
            <w:tcW w:w="4536" w:type="dxa"/>
          </w:tcPr>
          <w:p w14:paraId="18DF88B2" w14:textId="77777777" w:rsidR="00200B24" w:rsidRPr="002D753E" w:rsidRDefault="00200B24" w:rsidP="00D66427">
            <w:pPr>
              <w:pStyle w:val="berschrift1"/>
              <w:rPr>
                <w:lang w:val="en-GB"/>
              </w:rPr>
            </w:pPr>
            <w:r w:rsidRPr="002D753E">
              <w:t>Aufwendungsersatz</w:t>
            </w:r>
          </w:p>
        </w:tc>
      </w:tr>
      <w:tr w:rsidR="00200B24" w:rsidRPr="002D753E" w14:paraId="13E847A0" w14:textId="77777777" w:rsidTr="00D66427">
        <w:tc>
          <w:tcPr>
            <w:tcW w:w="4536" w:type="dxa"/>
          </w:tcPr>
          <w:p w14:paraId="5B4433D0" w14:textId="77777777" w:rsidR="00200B24" w:rsidRPr="002D753E" w:rsidRDefault="00200B24" w:rsidP="00731DEA">
            <w:pPr>
              <w:pStyle w:val="berschrift2english"/>
              <w:numPr>
                <w:ilvl w:val="0"/>
                <w:numId w:val="0"/>
              </w:numPr>
              <w:ind w:left="578"/>
              <w:rPr>
                <w:lang w:val="en-GB"/>
              </w:rPr>
            </w:pPr>
            <w:r w:rsidRPr="002D753E">
              <w:rPr>
                <w:lang w:val="en-GB"/>
              </w:rPr>
              <w:t xml:space="preserve">Expenses incurred by the Managing Director in the interest of the Company shall be reimbursed. They must have been necessary. The expenses must also be verifiably documented by the Managing Director. This applies </w:t>
            </w:r>
            <w:proofErr w:type="gramStart"/>
            <w:r w:rsidRPr="002D753E">
              <w:rPr>
                <w:lang w:val="en-GB"/>
              </w:rPr>
              <w:t>in particular to</w:t>
            </w:r>
            <w:proofErr w:type="gramEnd"/>
            <w:r w:rsidRPr="002D753E">
              <w:rPr>
                <w:lang w:val="en-GB"/>
              </w:rPr>
              <w:t xml:space="preserve"> business trips. Reimbursement shall be made up to the amount that is exempt from wage tax. The Managing Director must ensure that the necessary formalities are observed to enable the expenses to be </w:t>
            </w:r>
            <w:proofErr w:type="gramStart"/>
            <w:r w:rsidRPr="002D753E">
              <w:rPr>
                <w:lang w:val="en-GB"/>
              </w:rPr>
              <w:t>taken into account</w:t>
            </w:r>
            <w:proofErr w:type="gramEnd"/>
            <w:r w:rsidRPr="002D753E">
              <w:rPr>
                <w:lang w:val="en-GB"/>
              </w:rPr>
              <w:t xml:space="preserve"> in accordance with the tax regulations. Reimbursement will be based on statements provided by the Managing Director at the end of each month. The Company reserves the right to issue guidelines, which shall become effective upon notification to the Managing Director.</w:t>
            </w:r>
          </w:p>
        </w:tc>
        <w:tc>
          <w:tcPr>
            <w:tcW w:w="4536" w:type="dxa"/>
          </w:tcPr>
          <w:p w14:paraId="628498D6" w14:textId="77777777" w:rsidR="00200B24" w:rsidRPr="002D753E" w:rsidRDefault="00200B24" w:rsidP="00D66427">
            <w:pPr>
              <w:pStyle w:val="berschrift2"/>
              <w:numPr>
                <w:ilvl w:val="0"/>
                <w:numId w:val="0"/>
              </w:numPr>
              <w:ind w:left="576"/>
              <w:rPr>
                <w:rFonts w:ascii="Open Sans" w:hAnsi="Open Sans" w:cs="Open Sans"/>
                <w:sz w:val="20"/>
                <w:szCs w:val="20"/>
              </w:rPr>
            </w:pPr>
            <w:r w:rsidRPr="002D753E">
              <w:rPr>
                <w:rFonts w:ascii="Open Sans" w:hAnsi="Open Sans" w:cs="Open Sans"/>
                <w:sz w:val="20"/>
                <w:szCs w:val="20"/>
              </w:rPr>
              <w:t>Auslagen des Geschäftsführers im Interesse der Gesellschaft werden erstattet. Sie müssen erforderlich gewesen sein. Die Auslagen müssen zudem vom Geschäftsführer prüffähig nachgewiesen werden. Dies gilt insbesondere für Dienstreisen. Die Erstattung erfolgt bis zur Höhe derjenigen Beträge, die lohnsteuerfrei sind. Der Geschäftsführer hat dafür Sorge zu tragen, dass die notwendigen Formalien eingehalten werden, um eine Berücksichtigung der Aufwendungen gemäß den steuerrechtlichen Vorschriften zu ermöglichen. Die Erstattung erfolgt aufgrund von Abrechnungen des Geschäftsführers am Ende eines jeden Monats. Die Gesellschaft behält sich vor, Richtlinien zu erlassen, die mit der Bekanntgabe an den Geschäftsführer wirksam werden.</w:t>
            </w:r>
          </w:p>
        </w:tc>
      </w:tr>
      <w:tr w:rsidR="00200B24" w:rsidRPr="002D753E" w14:paraId="17B4070B" w14:textId="77777777" w:rsidTr="00D66427">
        <w:tc>
          <w:tcPr>
            <w:tcW w:w="4536" w:type="dxa"/>
          </w:tcPr>
          <w:p w14:paraId="51107E98" w14:textId="77777777" w:rsidR="00200B24" w:rsidRPr="00B55CC4" w:rsidRDefault="00200B24" w:rsidP="00740CCE">
            <w:pPr>
              <w:pStyle w:val="berschrift2english"/>
              <w:numPr>
                <w:ilvl w:val="0"/>
                <w:numId w:val="0"/>
              </w:numPr>
              <w:ind w:left="578"/>
            </w:pPr>
          </w:p>
        </w:tc>
        <w:tc>
          <w:tcPr>
            <w:tcW w:w="4536" w:type="dxa"/>
          </w:tcPr>
          <w:p w14:paraId="00D57346" w14:textId="77777777" w:rsidR="00200B24" w:rsidRPr="002D753E" w:rsidRDefault="00200B24" w:rsidP="00D66427">
            <w:pPr>
              <w:pStyle w:val="berschrift2"/>
              <w:numPr>
                <w:ilvl w:val="0"/>
                <w:numId w:val="0"/>
              </w:numPr>
              <w:ind w:left="576" w:hanging="576"/>
              <w:rPr>
                <w:rFonts w:ascii="Open Sans" w:hAnsi="Open Sans" w:cs="Open Sans"/>
                <w:sz w:val="20"/>
                <w:szCs w:val="20"/>
              </w:rPr>
            </w:pPr>
          </w:p>
        </w:tc>
      </w:tr>
      <w:tr w:rsidR="00200B24" w:rsidRPr="002D753E" w14:paraId="3686D85A" w14:textId="77777777" w:rsidTr="00D66427">
        <w:tc>
          <w:tcPr>
            <w:tcW w:w="4536" w:type="dxa"/>
          </w:tcPr>
          <w:p w14:paraId="707EF6D4" w14:textId="77777777" w:rsidR="00200B24" w:rsidRPr="002D753E" w:rsidRDefault="00200B24" w:rsidP="00D66427">
            <w:pPr>
              <w:pStyle w:val="berschrift1englisch"/>
              <w:rPr>
                <w:lang w:val="en-GB"/>
              </w:rPr>
            </w:pPr>
            <w:r w:rsidRPr="002D753E">
              <w:rPr>
                <w:lang w:val="en-GB"/>
              </w:rPr>
              <w:t>PENSION INSURANCE, HEALTH INSURANCE AND OTHER BENEFITS</w:t>
            </w:r>
          </w:p>
        </w:tc>
        <w:tc>
          <w:tcPr>
            <w:tcW w:w="4536" w:type="dxa"/>
          </w:tcPr>
          <w:p w14:paraId="51D01372" w14:textId="77777777" w:rsidR="00200B24" w:rsidRPr="002D753E" w:rsidRDefault="00200B24" w:rsidP="00D66427">
            <w:pPr>
              <w:pStyle w:val="berschrift1"/>
            </w:pPr>
            <w:r w:rsidRPr="002D753E">
              <w:t>Rentenversicherung, Krankenversicherung und sonstige Leistungen</w:t>
            </w:r>
          </w:p>
        </w:tc>
      </w:tr>
      <w:tr w:rsidR="00200B24" w:rsidRPr="002D753E" w14:paraId="3E1DF89F" w14:textId="77777777" w:rsidTr="00D66427">
        <w:tc>
          <w:tcPr>
            <w:tcW w:w="4536" w:type="dxa"/>
          </w:tcPr>
          <w:p w14:paraId="6E26C9A9" w14:textId="77777777" w:rsidR="00200B24" w:rsidRPr="002D753E" w:rsidRDefault="00200B24" w:rsidP="00731DEA">
            <w:pPr>
              <w:pStyle w:val="berschrift2english"/>
              <w:numPr>
                <w:ilvl w:val="0"/>
                <w:numId w:val="0"/>
              </w:numPr>
              <w:ind w:left="578"/>
              <w:rPr>
                <w:lang w:val="en-GB"/>
              </w:rPr>
            </w:pPr>
            <w:r w:rsidRPr="002D753E">
              <w:rPr>
                <w:lang w:val="en-GB"/>
              </w:rPr>
              <w:lastRenderedPageBreak/>
              <w:t xml:space="preserve">The Company shall pay the Managing Director's social security contributions if the Managing Director is subject to social security contributions. If the Managing Director chooses private health insurance, the Company shall pay an allowance in the amount of the employer's contribution as would exist if the Managing Director were subject to compulsory health insurance, but not exceeding half of the amount, which the Managing Director </w:t>
            </w:r>
            <w:proofErr w:type="gramStart"/>
            <w:r w:rsidRPr="002D753E">
              <w:rPr>
                <w:lang w:val="en-GB"/>
              </w:rPr>
              <w:t>has to</w:t>
            </w:r>
            <w:proofErr w:type="gramEnd"/>
            <w:r w:rsidRPr="002D753E">
              <w:rPr>
                <w:lang w:val="en-GB"/>
              </w:rPr>
              <w:t xml:space="preserve"> pay for his health insurance.</w:t>
            </w:r>
          </w:p>
        </w:tc>
        <w:tc>
          <w:tcPr>
            <w:tcW w:w="4536" w:type="dxa"/>
          </w:tcPr>
          <w:p w14:paraId="611357D9" w14:textId="77777777" w:rsidR="00200B24" w:rsidRPr="002D753E" w:rsidRDefault="00200B24" w:rsidP="00D66427">
            <w:pPr>
              <w:pStyle w:val="berschrift2"/>
              <w:numPr>
                <w:ilvl w:val="0"/>
                <w:numId w:val="0"/>
              </w:numPr>
              <w:ind w:left="576"/>
              <w:rPr>
                <w:rFonts w:ascii="Open Sans" w:hAnsi="Open Sans" w:cs="Open Sans"/>
                <w:sz w:val="20"/>
                <w:szCs w:val="20"/>
              </w:rPr>
            </w:pPr>
            <w:r w:rsidRPr="002D753E">
              <w:rPr>
                <w:rFonts w:ascii="Open Sans" w:hAnsi="Open Sans" w:cs="Open Sans"/>
                <w:sz w:val="20"/>
                <w:szCs w:val="20"/>
              </w:rPr>
              <w:t xml:space="preserve">Die Gesellschaft zahlt die Arbeitgeberanteile zur Sozialversicherung, soweit der Geschäftsführer sozialversicherungspflichtig ist. Falls der Geschäftsführer eine private Krankenversicherung wählt, zahlt die Gesellschaft einen Zuschuss in Höhe des Arbeitgeberanteils, wie er bei gesetzlicher Krankenversicherungspflicht des Geschäftsführers bestünde, höchstens jedoch in Höhe der Hälfte des Betrages, welchen der Geschäftsführer für seine Krankenversicherung aufzuwenden hat. </w:t>
            </w:r>
          </w:p>
        </w:tc>
      </w:tr>
      <w:tr w:rsidR="00200B24" w:rsidRPr="002D753E" w14:paraId="2269191F" w14:textId="77777777" w:rsidTr="00D66427">
        <w:tc>
          <w:tcPr>
            <w:tcW w:w="4536" w:type="dxa"/>
          </w:tcPr>
          <w:p w14:paraId="1ED7CEF8" w14:textId="77777777" w:rsidR="00200B24" w:rsidRPr="002D753E" w:rsidRDefault="00200B24" w:rsidP="00D66427">
            <w:pPr>
              <w:spacing w:before="120" w:after="240" w:line="240" w:lineRule="auto"/>
              <w:rPr>
                <w:rFonts w:ascii="Open Sans" w:hAnsi="Open Sans" w:cs="Open Sans"/>
                <w:sz w:val="20"/>
              </w:rPr>
            </w:pPr>
          </w:p>
        </w:tc>
        <w:tc>
          <w:tcPr>
            <w:tcW w:w="4536" w:type="dxa"/>
          </w:tcPr>
          <w:p w14:paraId="582BC673" w14:textId="77777777" w:rsidR="00200B24" w:rsidRPr="002D753E" w:rsidRDefault="00200B24" w:rsidP="00D66427">
            <w:pPr>
              <w:spacing w:before="120" w:after="240" w:line="240" w:lineRule="auto"/>
              <w:rPr>
                <w:rFonts w:ascii="Open Sans" w:hAnsi="Open Sans" w:cs="Open Sans"/>
                <w:sz w:val="20"/>
              </w:rPr>
            </w:pPr>
          </w:p>
        </w:tc>
      </w:tr>
      <w:tr w:rsidR="00200B24" w:rsidRPr="002D753E" w14:paraId="22D5A7E2" w14:textId="77777777" w:rsidTr="00D66427">
        <w:tc>
          <w:tcPr>
            <w:tcW w:w="4536" w:type="dxa"/>
          </w:tcPr>
          <w:p w14:paraId="34F590F4" w14:textId="77777777" w:rsidR="00200B24" w:rsidRPr="002D753E" w:rsidRDefault="00200B24" w:rsidP="00D66427">
            <w:pPr>
              <w:pStyle w:val="berschrift1englisch"/>
            </w:pPr>
            <w:bookmarkStart w:id="6" w:name="_Toc82620556"/>
            <w:r w:rsidRPr="002D753E">
              <w:t>INCAPACITY FOR WORK</w:t>
            </w:r>
            <w:bookmarkEnd w:id="6"/>
          </w:p>
        </w:tc>
        <w:tc>
          <w:tcPr>
            <w:tcW w:w="4536" w:type="dxa"/>
          </w:tcPr>
          <w:p w14:paraId="4BC6C08C" w14:textId="77777777" w:rsidR="00200B24" w:rsidRPr="002D753E" w:rsidRDefault="00200B24" w:rsidP="00D66427">
            <w:pPr>
              <w:pStyle w:val="berschrift1"/>
              <w:rPr>
                <w:lang w:val="en-GB"/>
              </w:rPr>
            </w:pPr>
            <w:r w:rsidRPr="002D753E">
              <w:t xml:space="preserve">Krankheit </w:t>
            </w:r>
          </w:p>
        </w:tc>
      </w:tr>
      <w:tr w:rsidR="00200B24" w:rsidRPr="002D753E" w14:paraId="205E2F15" w14:textId="77777777" w:rsidTr="00D66427">
        <w:tc>
          <w:tcPr>
            <w:tcW w:w="4536" w:type="dxa"/>
          </w:tcPr>
          <w:p w14:paraId="79964797" w14:textId="111318A3" w:rsidR="00200B24" w:rsidRPr="002D753E" w:rsidRDefault="00200B24" w:rsidP="00731DEA">
            <w:pPr>
              <w:pStyle w:val="berschrift2english"/>
              <w:rPr>
                <w:lang w:val="en-GB"/>
              </w:rPr>
            </w:pPr>
            <w:r w:rsidRPr="002D753E">
              <w:rPr>
                <w:lang w:val="en-GB"/>
              </w:rPr>
              <w:t>In the event of illness or other incapacity for work which prevents the Managing Director from performing his contractual duties, the Managing Director shall receive his remuneration in accordance with the above Section</w:t>
            </w:r>
            <w:r>
              <w:rPr>
                <w:lang w:val="en-GB"/>
              </w:rPr>
              <w:t> </w:t>
            </w:r>
            <w:r>
              <w:rPr>
                <w:lang w:val="en-GB"/>
              </w:rPr>
              <w:fldChar w:fldCharType="begin"/>
            </w:r>
            <w:r>
              <w:rPr>
                <w:lang w:val="en-GB"/>
              </w:rPr>
              <w:instrText xml:space="preserve"> REF _Ref125732691 \n \h </w:instrText>
            </w:r>
            <w:r>
              <w:rPr>
                <w:lang w:val="en-GB"/>
              </w:rPr>
            </w:r>
            <w:r>
              <w:rPr>
                <w:lang w:val="en-GB"/>
              </w:rPr>
              <w:fldChar w:fldCharType="separate"/>
            </w:r>
            <w:r w:rsidR="00FD5749">
              <w:rPr>
                <w:rFonts w:hint="eastAsia"/>
                <w:cs/>
                <w:lang w:val="en-GB"/>
              </w:rPr>
              <w:t>‎</w:t>
            </w:r>
            <w:r w:rsidR="00FD5749">
              <w:rPr>
                <w:lang w:val="en-GB"/>
              </w:rPr>
              <w:t>4.1</w:t>
            </w:r>
            <w:r>
              <w:rPr>
                <w:lang w:val="en-GB"/>
              </w:rPr>
              <w:fldChar w:fldCharType="end"/>
            </w:r>
            <w:r w:rsidRPr="002D753E">
              <w:rPr>
                <w:lang w:val="en-GB"/>
              </w:rPr>
              <w:t xml:space="preserve"> for a period of six (6) weeks, but no longer than until the date of termination of this managing service agreement. Compensation payments due to loss of earnings, sick pay or pension by the health insurance or other insurances shall be offset against the continued payment of salary to the managing director.</w:t>
            </w:r>
          </w:p>
        </w:tc>
        <w:tc>
          <w:tcPr>
            <w:tcW w:w="4536" w:type="dxa"/>
          </w:tcPr>
          <w:p w14:paraId="1545586E" w14:textId="6305B0E0" w:rsidR="00200B24" w:rsidRPr="002D753E" w:rsidRDefault="00200B24" w:rsidP="00D66427">
            <w:pPr>
              <w:pStyle w:val="berschrift2"/>
              <w:rPr>
                <w:rFonts w:ascii="Open Sans" w:hAnsi="Open Sans" w:cs="Open Sans"/>
                <w:sz w:val="20"/>
                <w:szCs w:val="20"/>
              </w:rPr>
            </w:pPr>
            <w:r w:rsidRPr="002D753E">
              <w:rPr>
                <w:rFonts w:ascii="Open Sans" w:hAnsi="Open Sans" w:cs="Open Sans"/>
                <w:sz w:val="20"/>
                <w:szCs w:val="20"/>
              </w:rPr>
              <w:t>Im Falle der Erkrankung oder einer anderen Arbeitsunfähigkeit, die den Geschäftsführer an der Ausübung seiner vertraglichen Pflichten hindert, erhält der Geschäftsführer seine Vergütung gemäß vorstehender Ziffer </w:t>
            </w:r>
            <w:r>
              <w:rPr>
                <w:rFonts w:ascii="Open Sans" w:hAnsi="Open Sans" w:cs="Open Sans"/>
                <w:sz w:val="20"/>
                <w:szCs w:val="20"/>
              </w:rPr>
              <w:fldChar w:fldCharType="begin"/>
            </w:r>
            <w:r>
              <w:rPr>
                <w:rFonts w:ascii="Open Sans" w:hAnsi="Open Sans" w:cs="Open Sans"/>
                <w:sz w:val="20"/>
                <w:szCs w:val="20"/>
              </w:rPr>
              <w:instrText xml:space="preserve"> REF _Ref125732705 \n \h </w:instrText>
            </w:r>
            <w:r>
              <w:rPr>
                <w:rFonts w:ascii="Open Sans" w:hAnsi="Open Sans" w:cs="Open Sans"/>
                <w:sz w:val="20"/>
                <w:szCs w:val="20"/>
              </w:rPr>
            </w:r>
            <w:r>
              <w:rPr>
                <w:rFonts w:ascii="Open Sans" w:hAnsi="Open Sans" w:cs="Open Sans"/>
                <w:sz w:val="20"/>
                <w:szCs w:val="20"/>
              </w:rPr>
              <w:fldChar w:fldCharType="separate"/>
            </w:r>
            <w:r w:rsidR="00FD5749">
              <w:rPr>
                <w:rFonts w:cs="Arial" w:hint="cs"/>
                <w:sz w:val="20"/>
                <w:szCs w:val="20"/>
                <w:cs/>
              </w:rPr>
              <w:t>‎</w:t>
            </w:r>
            <w:r w:rsidR="00FD5749">
              <w:rPr>
                <w:rFonts w:ascii="Open Sans" w:hAnsi="Open Sans" w:cs="Open Sans"/>
                <w:sz w:val="20"/>
                <w:szCs w:val="20"/>
              </w:rPr>
              <w:t>4.1</w:t>
            </w:r>
            <w:r>
              <w:rPr>
                <w:rFonts w:ascii="Open Sans" w:hAnsi="Open Sans" w:cs="Open Sans"/>
                <w:sz w:val="20"/>
                <w:szCs w:val="20"/>
              </w:rPr>
              <w:fldChar w:fldCharType="end"/>
            </w:r>
            <w:r w:rsidRPr="002D753E">
              <w:rPr>
                <w:rFonts w:ascii="Open Sans" w:hAnsi="Open Sans" w:cs="Open Sans"/>
                <w:sz w:val="20"/>
                <w:szCs w:val="20"/>
              </w:rPr>
              <w:t xml:space="preserve"> für die Dauer von sechs (6) Wochen, längstens jedoch bis zum Zeitpunkt der Beendigung dieses Vertrages. Auf die Gehaltsfortzahlung an den Geschäftsführer werden Entschädigungszahlungen wegen Verdienstausfalls, Krankengeld oder Pension durch die Krankenversicherung oder andere Versicherungen angerechnet</w:t>
            </w:r>
            <w:r>
              <w:rPr>
                <w:rFonts w:ascii="Open Sans" w:hAnsi="Open Sans" w:cs="Open Sans"/>
                <w:sz w:val="20"/>
                <w:szCs w:val="20"/>
              </w:rPr>
              <w:t>.</w:t>
            </w:r>
          </w:p>
        </w:tc>
      </w:tr>
      <w:tr w:rsidR="00200B24" w:rsidRPr="002D753E" w14:paraId="188B7579" w14:textId="77777777" w:rsidTr="00D66427">
        <w:tc>
          <w:tcPr>
            <w:tcW w:w="4536" w:type="dxa"/>
          </w:tcPr>
          <w:p w14:paraId="5840F82B" w14:textId="77777777" w:rsidR="00200B24" w:rsidRPr="002D753E" w:rsidRDefault="00200B24" w:rsidP="00731DEA">
            <w:pPr>
              <w:pStyle w:val="berschrift2english"/>
              <w:rPr>
                <w:lang w:val="en-GB"/>
              </w:rPr>
            </w:pPr>
            <w:r w:rsidRPr="002D753E">
              <w:rPr>
                <w:lang w:val="en-GB"/>
              </w:rPr>
              <w:t xml:space="preserve">If the Managing Director is prevented from working due to illness or other unforeseeable events, he must inform the Company immediately, if </w:t>
            </w:r>
            <w:proofErr w:type="gramStart"/>
            <w:r w:rsidRPr="002D753E">
              <w:rPr>
                <w:lang w:val="en-GB"/>
              </w:rPr>
              <w:t>possible</w:t>
            </w:r>
            <w:proofErr w:type="gramEnd"/>
            <w:r w:rsidRPr="002D753E">
              <w:rPr>
                <w:lang w:val="en-GB"/>
              </w:rPr>
              <w:t xml:space="preserve"> by telephone, stating the inability to work or other reasons and the expected duration of his prevention. The same obligation also exists if the prevention lasts longer than the Company has already been informed of.</w:t>
            </w:r>
          </w:p>
        </w:tc>
        <w:tc>
          <w:tcPr>
            <w:tcW w:w="4536" w:type="dxa"/>
          </w:tcPr>
          <w:p w14:paraId="4F7D64A9" w14:textId="77777777" w:rsidR="00200B24" w:rsidRPr="002D753E" w:rsidRDefault="00200B24" w:rsidP="00D66427">
            <w:pPr>
              <w:pStyle w:val="berschrift2"/>
              <w:rPr>
                <w:rFonts w:ascii="Open Sans" w:hAnsi="Open Sans" w:cs="Open Sans"/>
                <w:sz w:val="20"/>
                <w:szCs w:val="20"/>
              </w:rPr>
            </w:pPr>
            <w:r w:rsidRPr="002D753E">
              <w:rPr>
                <w:rFonts w:ascii="Open Sans" w:hAnsi="Open Sans" w:cs="Open Sans"/>
                <w:sz w:val="20"/>
                <w:szCs w:val="20"/>
              </w:rPr>
              <w:t>Ist der Geschäftsführer durch Krankheit oder sonstige unvorhersehbare Ereignisse an der Arbeitsleistung verhindert, so hat er der Gesellschaft dies unverzüglich, möglichst fernmündlich, mitzuteilen und dabei die Arbeitsunfähigkeit bzw. andere Gründe und die voraussichtliche Dauer seiner Verhinderung anzugeben. Dieselbe Verpflichtung besteht auch, wenn die Verhinderung länger andauert, als der Gesellschaft bereits mitgeteilt.</w:t>
            </w:r>
          </w:p>
        </w:tc>
      </w:tr>
      <w:tr w:rsidR="00200B24" w:rsidRPr="002D753E" w14:paraId="1C8471F1" w14:textId="77777777" w:rsidTr="00D66427">
        <w:tc>
          <w:tcPr>
            <w:tcW w:w="4536" w:type="dxa"/>
          </w:tcPr>
          <w:p w14:paraId="392660C6" w14:textId="77777777" w:rsidR="00200B24" w:rsidRPr="002D753E" w:rsidRDefault="00200B24" w:rsidP="00731DEA">
            <w:pPr>
              <w:pStyle w:val="berschrift2english"/>
              <w:rPr>
                <w:lang w:val="en-GB"/>
              </w:rPr>
            </w:pPr>
            <w:r w:rsidRPr="002D753E">
              <w:rPr>
                <w:lang w:val="en-GB"/>
              </w:rPr>
              <w:lastRenderedPageBreak/>
              <w:t>In the event of incapacity to work due to illness, the Managing Director must submit a medical certificate to the Company not later than the working day following the third calendar day of the illness, stating the duration of the expected incapacity to work. If the incapacity for work lasts longer than stated in the certificate, the Managing Director is obliged to submit a new medical certificate. In the event of incapacity to work due to illness, the Company must be notified of the start of the resumption of work as early as possible, but no later than one working day before resumption. The Company is entitled to demand the submission of the certificate of incapacity for work earlier.</w:t>
            </w:r>
          </w:p>
        </w:tc>
        <w:tc>
          <w:tcPr>
            <w:tcW w:w="4536" w:type="dxa"/>
          </w:tcPr>
          <w:p w14:paraId="105B6027" w14:textId="77777777" w:rsidR="00200B24" w:rsidRPr="002D753E" w:rsidRDefault="00200B24" w:rsidP="00D66427">
            <w:pPr>
              <w:pStyle w:val="berschrift2"/>
              <w:rPr>
                <w:rFonts w:ascii="Open Sans" w:hAnsi="Open Sans" w:cs="Open Sans"/>
                <w:sz w:val="20"/>
                <w:szCs w:val="20"/>
              </w:rPr>
            </w:pPr>
            <w:r w:rsidRPr="002D753E">
              <w:rPr>
                <w:rFonts w:ascii="Open Sans" w:hAnsi="Open Sans" w:cs="Open Sans"/>
                <w:sz w:val="20"/>
                <w:szCs w:val="20"/>
              </w:rPr>
              <w:t>Bei krankheitsbedingter Arbeitsunfähigkeit hat der Geschäftsführer der Gesellschaft spätestens an dem auf den 3. Kalendertag der Erkrankung folgenden Arbeitstag eine ärztliche Bescheinigung vorzulegen, aus der sich die Dauer der voraussichtlichen Arbeitsunfähigkeit ergibt. Dauert die Arbeitsunfähigkeit länger als in der Bescheinigung angegeben, so ist der Geschäftsführer verpflichtet, erneut eine ärztliche Bescheinigung vorzulegen. Bei krankheitsbedingter Arbeitsverhinderung ist der Beginn der Wiederaufnahme der Tätigkeit der Gesellschaft möglichst frühzeitig, spätestens jedoch einen Arbeitstag vor Wiederaufnahme mitzuteilen. Die Gesellschaft ist berechtigt, die Vorlage der Arbeitsunfähigkeitsbescheinigung früher zu verlangen.</w:t>
            </w:r>
          </w:p>
        </w:tc>
      </w:tr>
      <w:tr w:rsidR="00200B24" w:rsidRPr="002D753E" w14:paraId="62E58EDA" w14:textId="77777777" w:rsidTr="00D66427">
        <w:tc>
          <w:tcPr>
            <w:tcW w:w="4536" w:type="dxa"/>
          </w:tcPr>
          <w:p w14:paraId="2013DFC1" w14:textId="77777777" w:rsidR="00200B24" w:rsidRPr="002D753E" w:rsidRDefault="00200B24" w:rsidP="00D66427">
            <w:pPr>
              <w:spacing w:before="120" w:after="240" w:line="240" w:lineRule="auto"/>
              <w:rPr>
                <w:rFonts w:ascii="Open Sans" w:hAnsi="Open Sans" w:cs="Open Sans"/>
                <w:sz w:val="20"/>
              </w:rPr>
            </w:pPr>
          </w:p>
        </w:tc>
        <w:tc>
          <w:tcPr>
            <w:tcW w:w="4536" w:type="dxa"/>
          </w:tcPr>
          <w:p w14:paraId="357BA13E" w14:textId="77777777" w:rsidR="00200B24" w:rsidRPr="002D753E" w:rsidRDefault="00200B24" w:rsidP="00D66427">
            <w:pPr>
              <w:spacing w:before="120" w:after="240" w:line="240" w:lineRule="auto"/>
              <w:rPr>
                <w:rFonts w:ascii="Open Sans" w:hAnsi="Open Sans" w:cs="Open Sans"/>
                <w:sz w:val="20"/>
              </w:rPr>
            </w:pPr>
          </w:p>
        </w:tc>
      </w:tr>
      <w:tr w:rsidR="00200B24" w:rsidRPr="002D753E" w14:paraId="57BFA855" w14:textId="77777777" w:rsidTr="00D66427">
        <w:tc>
          <w:tcPr>
            <w:tcW w:w="4536" w:type="dxa"/>
          </w:tcPr>
          <w:p w14:paraId="1BA63E67" w14:textId="77777777" w:rsidR="00200B24" w:rsidRPr="002D753E" w:rsidRDefault="00200B24" w:rsidP="00D66427">
            <w:pPr>
              <w:pStyle w:val="berschrift1englisch"/>
              <w:rPr>
                <w:lang w:val="en-GB"/>
              </w:rPr>
            </w:pPr>
            <w:r w:rsidRPr="002D753E">
              <w:t>PAID VACATION</w:t>
            </w:r>
          </w:p>
        </w:tc>
        <w:tc>
          <w:tcPr>
            <w:tcW w:w="4536" w:type="dxa"/>
          </w:tcPr>
          <w:p w14:paraId="53B4BCE6" w14:textId="77777777" w:rsidR="00200B24" w:rsidRPr="002D753E" w:rsidRDefault="00200B24" w:rsidP="00D66427">
            <w:pPr>
              <w:pStyle w:val="berschrift1"/>
              <w:rPr>
                <w:lang w:val="en-GB"/>
              </w:rPr>
            </w:pPr>
            <w:r w:rsidRPr="002D753E">
              <w:rPr>
                <w:lang w:val="en-GB"/>
              </w:rPr>
              <w:t>Urlaub</w:t>
            </w:r>
          </w:p>
        </w:tc>
      </w:tr>
      <w:tr w:rsidR="00200B24" w:rsidRPr="002D753E" w14:paraId="17A6F441" w14:textId="77777777" w:rsidTr="00D66427">
        <w:tc>
          <w:tcPr>
            <w:tcW w:w="4536" w:type="dxa"/>
          </w:tcPr>
          <w:p w14:paraId="6EA9AA7B" w14:textId="77777777" w:rsidR="00200B24" w:rsidRPr="002D753E" w:rsidRDefault="00200B24" w:rsidP="00731DEA">
            <w:pPr>
              <w:pStyle w:val="berschrift2english"/>
              <w:rPr>
                <w:lang w:val="en-GB"/>
              </w:rPr>
            </w:pPr>
            <w:r w:rsidRPr="002D753E">
              <w:rPr>
                <w:lang w:val="en-GB"/>
              </w:rPr>
              <w:t>The Managing Director is entitled to paid vacation of 30 working days per calendar year.</w:t>
            </w:r>
          </w:p>
        </w:tc>
        <w:tc>
          <w:tcPr>
            <w:tcW w:w="4536" w:type="dxa"/>
          </w:tcPr>
          <w:p w14:paraId="7DFE1635" w14:textId="77777777" w:rsidR="00200B24" w:rsidRPr="002D753E" w:rsidRDefault="00200B24" w:rsidP="00D66427">
            <w:pPr>
              <w:pStyle w:val="berschrift2"/>
              <w:rPr>
                <w:rFonts w:ascii="Open Sans" w:hAnsi="Open Sans" w:cs="Open Sans"/>
                <w:sz w:val="20"/>
                <w:szCs w:val="20"/>
              </w:rPr>
            </w:pPr>
            <w:r w:rsidRPr="002D753E">
              <w:rPr>
                <w:rFonts w:ascii="Open Sans" w:hAnsi="Open Sans" w:cs="Open Sans"/>
                <w:sz w:val="20"/>
                <w:szCs w:val="20"/>
              </w:rPr>
              <w:t xml:space="preserve">Der Geschäftsführer hat einen Anspruch auf Jahresurlaub von 30 Arbeitstagen pro Kalenderjahr. </w:t>
            </w:r>
          </w:p>
        </w:tc>
      </w:tr>
      <w:tr w:rsidR="00200B24" w:rsidRPr="002D753E" w14:paraId="524CC7E7" w14:textId="77777777" w:rsidTr="00D66427">
        <w:tc>
          <w:tcPr>
            <w:tcW w:w="4536" w:type="dxa"/>
          </w:tcPr>
          <w:p w14:paraId="7AF524F8" w14:textId="77777777" w:rsidR="00200B24" w:rsidRPr="002D753E" w:rsidRDefault="00200B24" w:rsidP="00731DEA">
            <w:pPr>
              <w:pStyle w:val="berschrift2english"/>
              <w:rPr>
                <w:lang w:val="en-GB"/>
              </w:rPr>
            </w:pPr>
            <w:r w:rsidRPr="002D753E">
              <w:rPr>
                <w:lang w:val="en-GB"/>
              </w:rPr>
              <w:t xml:space="preserve">The paid vacation entitlement shall expire in accordance with the provisions of </w:t>
            </w:r>
            <w:r>
              <w:rPr>
                <w:lang w:val="en-GB"/>
              </w:rPr>
              <w:t>s</w:t>
            </w:r>
            <w:r w:rsidRPr="002D753E">
              <w:rPr>
                <w:lang w:val="en-GB"/>
              </w:rPr>
              <w:t xml:space="preserve">ection 7 (3) </w:t>
            </w:r>
            <w:r>
              <w:rPr>
                <w:lang w:val="en-GB"/>
              </w:rPr>
              <w:t>German Federal Paid Leave Act (</w:t>
            </w:r>
            <w:proofErr w:type="spellStart"/>
            <w:r w:rsidRPr="00DA1C90">
              <w:rPr>
                <w:i/>
                <w:iCs/>
                <w:lang w:val="en-GB"/>
              </w:rPr>
              <w:t>Bundesurlaubsgesetz</w:t>
            </w:r>
            <w:proofErr w:type="spellEnd"/>
            <w:r>
              <w:rPr>
                <w:lang w:val="en-GB"/>
              </w:rPr>
              <w:t xml:space="preserve"> – </w:t>
            </w:r>
            <w:proofErr w:type="spellStart"/>
            <w:r>
              <w:rPr>
                <w:lang w:val="en-GB"/>
              </w:rPr>
              <w:t>BUrlG</w:t>
            </w:r>
            <w:proofErr w:type="spellEnd"/>
            <w:r>
              <w:rPr>
                <w:lang w:val="en-GB"/>
              </w:rPr>
              <w:t>)</w:t>
            </w:r>
            <w:r w:rsidRPr="002D753E">
              <w:rPr>
                <w:lang w:val="en-GB"/>
              </w:rPr>
              <w:t xml:space="preserve"> unless it cannot be taken due to sick leave. In this case, the paid vacation entitlement expires no later than 3 months after the end of the respective calendar year in which the leave entitlement arose. If the leave cannot be taken due to sick leave even up to this point in time, it shall expire at the latest upon expiry of 15 months after the end of the respective calendar year in which the leave entitlement arose. </w:t>
            </w:r>
          </w:p>
        </w:tc>
        <w:tc>
          <w:tcPr>
            <w:tcW w:w="4536" w:type="dxa"/>
          </w:tcPr>
          <w:p w14:paraId="2998499D" w14:textId="77777777" w:rsidR="00200B24" w:rsidRPr="002D753E" w:rsidRDefault="00200B24" w:rsidP="00D66427">
            <w:pPr>
              <w:pStyle w:val="berschrift2"/>
              <w:rPr>
                <w:rFonts w:ascii="Open Sans" w:hAnsi="Open Sans" w:cs="Open Sans"/>
                <w:sz w:val="20"/>
                <w:szCs w:val="20"/>
              </w:rPr>
            </w:pPr>
            <w:r w:rsidRPr="002D753E">
              <w:rPr>
                <w:rFonts w:ascii="Open Sans" w:hAnsi="Open Sans" w:cs="Open Sans"/>
                <w:sz w:val="20"/>
                <w:szCs w:val="20"/>
              </w:rPr>
              <w:t xml:space="preserve">Der Urlaub verfällt nach den Regelungen des § 7 Abs. 3 BUrlG, es sei denn, er kann wegen Arbeitsunfähigkeit des Geschäftsführers nicht genommen werden. In diesem Fall verfällt der Urlaub spätestens mit Ablauf von 3 Monaten nach dem Ende des jeweiligen Kalenderjahres, in dem der Urlaubsanspruch entstanden ist. Sollte der Urlaub auch bis zu diesem Zeitpunkt wegen Arbeitsunfähigkeit nicht genommen werden können, verfällt er spätestens mit Ablauf von 15 Monaten nach dem Ende des jeweiligen Kalenderjahres, in dem der Urlaubsanspruch entstanden ist. </w:t>
            </w:r>
          </w:p>
        </w:tc>
      </w:tr>
      <w:tr w:rsidR="00200B24" w:rsidRPr="002D753E" w14:paraId="55A767DE" w14:textId="77777777" w:rsidTr="00D66427">
        <w:tc>
          <w:tcPr>
            <w:tcW w:w="4536" w:type="dxa"/>
          </w:tcPr>
          <w:p w14:paraId="669DC7C6" w14:textId="77777777" w:rsidR="00200B24" w:rsidRPr="002D753E" w:rsidRDefault="00200B24" w:rsidP="00731DEA">
            <w:pPr>
              <w:pStyle w:val="berschrift2english"/>
              <w:rPr>
                <w:lang w:val="en-GB"/>
              </w:rPr>
            </w:pPr>
            <w:r w:rsidRPr="002D753E">
              <w:rPr>
                <w:lang w:val="en-GB"/>
              </w:rPr>
              <w:lastRenderedPageBreak/>
              <w:t>In the calendar year in which the service relationship begins or ends, the paid vacation accrues pro rata temporis according to the full months of service in the respective calendar year.</w:t>
            </w:r>
          </w:p>
        </w:tc>
        <w:tc>
          <w:tcPr>
            <w:tcW w:w="4536" w:type="dxa"/>
          </w:tcPr>
          <w:p w14:paraId="4E05F57C" w14:textId="77777777" w:rsidR="00200B24" w:rsidRPr="002D753E" w:rsidRDefault="00200B24" w:rsidP="00D66427">
            <w:pPr>
              <w:pStyle w:val="berschrift2"/>
              <w:rPr>
                <w:rFonts w:ascii="Open Sans" w:hAnsi="Open Sans" w:cs="Open Sans"/>
                <w:sz w:val="20"/>
                <w:szCs w:val="20"/>
              </w:rPr>
            </w:pPr>
            <w:r w:rsidRPr="002D753E">
              <w:rPr>
                <w:rFonts w:ascii="Open Sans" w:hAnsi="Open Sans" w:cs="Open Sans"/>
                <w:sz w:val="20"/>
                <w:szCs w:val="20"/>
              </w:rPr>
              <w:t>In dem Kalenderjahr, in dem das Dienstverhältnis beginnt oder endet, entsteht der Urlaub zeitanteilig entsprechend der vollen Beschäftigungsmonate im jeweiligen Kalenderjahr.</w:t>
            </w:r>
          </w:p>
        </w:tc>
      </w:tr>
      <w:tr w:rsidR="00200B24" w:rsidRPr="002D753E" w14:paraId="4D0F3D56" w14:textId="77777777" w:rsidTr="00D66427">
        <w:tc>
          <w:tcPr>
            <w:tcW w:w="4536" w:type="dxa"/>
          </w:tcPr>
          <w:p w14:paraId="124896FA" w14:textId="77777777" w:rsidR="00200B24" w:rsidRPr="002D753E" w:rsidRDefault="00200B24" w:rsidP="00D66427">
            <w:pPr>
              <w:spacing w:before="120" w:after="240" w:line="240" w:lineRule="auto"/>
              <w:rPr>
                <w:rFonts w:ascii="Open Sans" w:hAnsi="Open Sans" w:cs="Open Sans"/>
                <w:sz w:val="20"/>
              </w:rPr>
            </w:pPr>
          </w:p>
        </w:tc>
        <w:tc>
          <w:tcPr>
            <w:tcW w:w="4536" w:type="dxa"/>
          </w:tcPr>
          <w:p w14:paraId="05D4BACF" w14:textId="77777777" w:rsidR="00200B24" w:rsidRPr="002D753E" w:rsidRDefault="00200B24" w:rsidP="00D66427">
            <w:pPr>
              <w:spacing w:before="120" w:after="240" w:line="240" w:lineRule="auto"/>
              <w:rPr>
                <w:rFonts w:ascii="Open Sans" w:hAnsi="Open Sans" w:cs="Open Sans"/>
                <w:sz w:val="20"/>
              </w:rPr>
            </w:pPr>
          </w:p>
        </w:tc>
      </w:tr>
      <w:tr w:rsidR="00200B24" w:rsidRPr="002D753E" w14:paraId="275814E3" w14:textId="77777777" w:rsidTr="00D66427">
        <w:tc>
          <w:tcPr>
            <w:tcW w:w="4536" w:type="dxa"/>
          </w:tcPr>
          <w:p w14:paraId="5CB0F78A" w14:textId="77777777" w:rsidR="00200B24" w:rsidRPr="002D753E" w:rsidRDefault="00200B24" w:rsidP="00D66427">
            <w:pPr>
              <w:pStyle w:val="berschrift1englisch"/>
              <w:keepNext/>
              <w:ind w:left="431" w:hanging="431"/>
              <w:rPr>
                <w:lang w:val="en-GB"/>
              </w:rPr>
            </w:pPr>
            <w:r w:rsidRPr="002D753E">
              <w:rPr>
                <w:lang w:val="en-GB"/>
              </w:rPr>
              <w:t>INDUSTRIAL PROPERTY RIGHTS/COPYRIGHTS/INVENTIONS</w:t>
            </w:r>
          </w:p>
        </w:tc>
        <w:tc>
          <w:tcPr>
            <w:tcW w:w="4536" w:type="dxa"/>
          </w:tcPr>
          <w:p w14:paraId="0C15472C" w14:textId="77777777" w:rsidR="00200B24" w:rsidRPr="002D753E" w:rsidRDefault="00200B24" w:rsidP="00D66427">
            <w:pPr>
              <w:pStyle w:val="berschrift1"/>
              <w:rPr>
                <w:lang w:val="en-GB"/>
              </w:rPr>
            </w:pPr>
            <w:r w:rsidRPr="002D753E">
              <w:t>Gewerbliche Schutzrechte/Urheberrechte/Erfindungen</w:t>
            </w:r>
          </w:p>
        </w:tc>
      </w:tr>
      <w:tr w:rsidR="00200B24" w:rsidRPr="002D753E" w14:paraId="327147A6" w14:textId="77777777" w:rsidTr="00D66427">
        <w:tc>
          <w:tcPr>
            <w:tcW w:w="4536" w:type="dxa"/>
          </w:tcPr>
          <w:p w14:paraId="79262140" w14:textId="36528AB2" w:rsidR="00200B24" w:rsidRPr="002D753E" w:rsidRDefault="00200B24" w:rsidP="00731DEA">
            <w:pPr>
              <w:pStyle w:val="berschrift2english"/>
              <w:rPr>
                <w:bCs/>
                <w:lang w:val="en-GB"/>
              </w:rPr>
            </w:pPr>
            <w:r w:rsidRPr="002D753E">
              <w:rPr>
                <w:lang w:val="en-GB"/>
              </w:rPr>
              <w:t>Insofar as the Managing Director acquires protectable knowledge or makes inventions in the course of his activities for the Company and/or in the Company's field of activity, the Company shall be exclusively entitled to apply for the industrial property rights to be derived therefrom in its own name and for its own account and to apply for their registration in the relevant registers, as well as to exploit such knowledge, inventions or industrial property rights (in particular patents). There shall be no obligation on the part of the Company to claim and/or exploit the protectable findings, inventions and/or industrial property rights. The use of any protectable findings, inventions and/or industrial property rights derived therefrom shall also be compensated for with the remuneration pursuant to Section</w:t>
            </w:r>
            <w:r>
              <w:rPr>
                <w:lang w:val="en-GB"/>
              </w:rPr>
              <w:t> </w:t>
            </w:r>
            <w:r>
              <w:rPr>
                <w:lang w:val="en-GB"/>
              </w:rPr>
              <w:fldChar w:fldCharType="begin"/>
            </w:r>
            <w:r>
              <w:rPr>
                <w:lang w:val="en-GB"/>
              </w:rPr>
              <w:instrText xml:space="preserve"> REF _Ref125732691 \n \h </w:instrText>
            </w:r>
            <w:r>
              <w:rPr>
                <w:lang w:val="en-GB"/>
              </w:rPr>
            </w:r>
            <w:r>
              <w:rPr>
                <w:lang w:val="en-GB"/>
              </w:rPr>
              <w:fldChar w:fldCharType="separate"/>
            </w:r>
            <w:r w:rsidR="00FD5749">
              <w:rPr>
                <w:rFonts w:hint="eastAsia"/>
                <w:cs/>
                <w:lang w:val="en-GB"/>
              </w:rPr>
              <w:t>‎</w:t>
            </w:r>
            <w:r w:rsidR="00FD5749">
              <w:rPr>
                <w:lang w:val="en-GB"/>
              </w:rPr>
              <w:t>4.1</w:t>
            </w:r>
            <w:r>
              <w:rPr>
                <w:lang w:val="en-GB"/>
              </w:rPr>
              <w:fldChar w:fldCharType="end"/>
            </w:r>
            <w:r w:rsidRPr="002D753E">
              <w:rPr>
                <w:lang w:val="en-GB"/>
              </w:rPr>
              <w:t xml:space="preserve"> above.</w:t>
            </w:r>
          </w:p>
        </w:tc>
        <w:tc>
          <w:tcPr>
            <w:tcW w:w="4536" w:type="dxa"/>
          </w:tcPr>
          <w:p w14:paraId="46D69DD1" w14:textId="60A62A57" w:rsidR="00200B24" w:rsidRPr="002D753E" w:rsidRDefault="00200B24" w:rsidP="00D66427">
            <w:pPr>
              <w:pStyle w:val="berschrift2"/>
              <w:rPr>
                <w:rFonts w:ascii="Open Sans" w:hAnsi="Open Sans" w:cs="Open Sans"/>
                <w:sz w:val="20"/>
                <w:szCs w:val="20"/>
              </w:rPr>
            </w:pPr>
            <w:r w:rsidRPr="002D753E">
              <w:rPr>
                <w:rFonts w:ascii="Open Sans" w:hAnsi="Open Sans" w:cs="Open Sans"/>
                <w:sz w:val="20"/>
                <w:szCs w:val="20"/>
              </w:rPr>
              <w:t>Soweit der Geschäftsführer im Rahmen seiner Tätigkeit für die Gesellschaft und/oder im Tätigkeitsbereich der Gesellschaft schutzfähige Erkenntnisse gewinnt oder Erfindungen tätigt, ist ausschließlich die Gesellschaft berechtigt, daraus abzuleitende Schutzrechte im eigenen Namen und für eigene Rechnungen anzumelden sowie deren Eintragung in einschlägigen Registern zu beantragen, sowie solche Erkenntnisse, Erfindungen oder Schutzrechte (insbesondere Patente) zu verwerten. Eine Verpflichtung zur Inanspruchnahme und/oder Verwertung der schutzfähigen Erkenntnisse, Erfindungen und/oder Schutzrechte durch die Gesellschaft besteht nicht. Mit der Vergütung gemäß vorstehender Ziffer </w:t>
            </w:r>
            <w:r>
              <w:rPr>
                <w:rFonts w:ascii="Open Sans" w:hAnsi="Open Sans" w:cs="Open Sans"/>
                <w:sz w:val="20"/>
                <w:szCs w:val="20"/>
              </w:rPr>
              <w:fldChar w:fldCharType="begin"/>
            </w:r>
            <w:r>
              <w:rPr>
                <w:rFonts w:ascii="Open Sans" w:hAnsi="Open Sans" w:cs="Open Sans"/>
                <w:sz w:val="20"/>
                <w:szCs w:val="20"/>
              </w:rPr>
              <w:instrText xml:space="preserve"> REF _Ref125732705 \n \h </w:instrText>
            </w:r>
            <w:r>
              <w:rPr>
                <w:rFonts w:ascii="Open Sans" w:hAnsi="Open Sans" w:cs="Open Sans"/>
                <w:sz w:val="20"/>
                <w:szCs w:val="20"/>
              </w:rPr>
            </w:r>
            <w:r>
              <w:rPr>
                <w:rFonts w:ascii="Open Sans" w:hAnsi="Open Sans" w:cs="Open Sans"/>
                <w:sz w:val="20"/>
                <w:szCs w:val="20"/>
              </w:rPr>
              <w:fldChar w:fldCharType="separate"/>
            </w:r>
            <w:r w:rsidR="00FD5749">
              <w:rPr>
                <w:rFonts w:cs="Arial" w:hint="cs"/>
                <w:sz w:val="20"/>
                <w:szCs w:val="20"/>
                <w:cs/>
              </w:rPr>
              <w:t>‎</w:t>
            </w:r>
            <w:r w:rsidR="00FD5749">
              <w:rPr>
                <w:rFonts w:ascii="Open Sans" w:hAnsi="Open Sans" w:cs="Open Sans"/>
                <w:sz w:val="20"/>
                <w:szCs w:val="20"/>
              </w:rPr>
              <w:t>4.1</w:t>
            </w:r>
            <w:r>
              <w:rPr>
                <w:rFonts w:ascii="Open Sans" w:hAnsi="Open Sans" w:cs="Open Sans"/>
                <w:sz w:val="20"/>
                <w:szCs w:val="20"/>
              </w:rPr>
              <w:fldChar w:fldCharType="end"/>
            </w:r>
            <w:r w:rsidRPr="002D753E">
              <w:rPr>
                <w:rFonts w:ascii="Open Sans" w:hAnsi="Open Sans" w:cs="Open Sans"/>
                <w:sz w:val="20"/>
                <w:szCs w:val="20"/>
              </w:rPr>
              <w:t xml:space="preserve"> ist auch die Nutzung etwaiger schutzfähiger Erkenntnisse, Erfindungen und/oder hieraus abgeleiteter Schutzrechte abgegolten.</w:t>
            </w:r>
          </w:p>
        </w:tc>
      </w:tr>
      <w:tr w:rsidR="00200B24" w:rsidRPr="002D753E" w14:paraId="30475687" w14:textId="77777777" w:rsidTr="00D66427">
        <w:tc>
          <w:tcPr>
            <w:tcW w:w="4536" w:type="dxa"/>
          </w:tcPr>
          <w:p w14:paraId="3ED67449" w14:textId="7E03E6AD" w:rsidR="00200B24" w:rsidRPr="002D753E" w:rsidRDefault="00200B24" w:rsidP="00731DEA">
            <w:pPr>
              <w:pStyle w:val="berschrift2english"/>
              <w:rPr>
                <w:lang w:val="en-GB"/>
              </w:rPr>
            </w:pPr>
            <w:r w:rsidRPr="002D753E">
              <w:rPr>
                <w:lang w:val="en-GB"/>
              </w:rPr>
              <w:lastRenderedPageBreak/>
              <w:t xml:space="preserve">The Managing Director shall transfer all rights of use to copyrightable works (in particular software) already existing in the Company's sphere of activity and to be developed in the future, without limitation as to time and place, and exclusively to the Company accepting the transfer. The Company shall be entitled to further transfer the rights of use and to grant further rights of use to third parties. The transfer of the rights of use shall be compensated for by the remuneration according to the </w:t>
            </w:r>
            <w:proofErr w:type="gramStart"/>
            <w:r w:rsidRPr="002D753E">
              <w:rPr>
                <w:lang w:val="en-GB"/>
              </w:rPr>
              <w:t>aforementioned Section</w:t>
            </w:r>
            <w:proofErr w:type="gramEnd"/>
            <w:r>
              <w:rPr>
                <w:lang w:val="en-GB"/>
              </w:rPr>
              <w:t> </w:t>
            </w:r>
            <w:r>
              <w:rPr>
                <w:lang w:val="en-GB"/>
              </w:rPr>
              <w:fldChar w:fldCharType="begin"/>
            </w:r>
            <w:r>
              <w:rPr>
                <w:lang w:val="en-GB"/>
              </w:rPr>
              <w:instrText xml:space="preserve"> REF _Ref125732691 \n \h </w:instrText>
            </w:r>
            <w:r>
              <w:rPr>
                <w:lang w:val="en-GB"/>
              </w:rPr>
            </w:r>
            <w:r>
              <w:rPr>
                <w:lang w:val="en-GB"/>
              </w:rPr>
              <w:fldChar w:fldCharType="separate"/>
            </w:r>
            <w:r w:rsidR="00FD5749">
              <w:rPr>
                <w:rFonts w:hint="eastAsia"/>
                <w:cs/>
                <w:lang w:val="en-GB"/>
              </w:rPr>
              <w:t>‎</w:t>
            </w:r>
            <w:r w:rsidR="00FD5749">
              <w:rPr>
                <w:lang w:val="en-GB"/>
              </w:rPr>
              <w:t>4.1</w:t>
            </w:r>
            <w:r>
              <w:rPr>
                <w:lang w:val="en-GB"/>
              </w:rPr>
              <w:fldChar w:fldCharType="end"/>
            </w:r>
            <w:r w:rsidRPr="002D753E">
              <w:rPr>
                <w:lang w:val="en-GB"/>
              </w:rPr>
              <w:t>. The provisions of the Copyright Act shall remain unaffected, whereby the provisions of this management service agreement shall, to the extent legally permissible, take precedence over the provisions of the Copyright Act.</w:t>
            </w:r>
          </w:p>
        </w:tc>
        <w:tc>
          <w:tcPr>
            <w:tcW w:w="4536" w:type="dxa"/>
          </w:tcPr>
          <w:p w14:paraId="4437EB36" w14:textId="2BEAEBB6" w:rsidR="00200B24" w:rsidRPr="002D753E" w:rsidRDefault="00200B24" w:rsidP="00D66427">
            <w:pPr>
              <w:pStyle w:val="berschrift2"/>
              <w:rPr>
                <w:rFonts w:ascii="Open Sans" w:hAnsi="Open Sans" w:cs="Open Sans"/>
                <w:sz w:val="20"/>
                <w:szCs w:val="20"/>
              </w:rPr>
            </w:pPr>
            <w:r w:rsidRPr="002D753E">
              <w:rPr>
                <w:rFonts w:ascii="Open Sans" w:hAnsi="Open Sans" w:cs="Open Sans"/>
                <w:sz w:val="20"/>
                <w:szCs w:val="20"/>
              </w:rPr>
              <w:t xml:space="preserve">Der Geschäftsführer überträgt sämtliche Nutzungsrechte an im Tätigkeitsbereich der Gesellschaft bereits bestehenden und zukünftig zu entwickelnden urheberschutzfähigen Werken (insbesondere Software), zeitlich und räumlich unbeschränkt sowie exklusiv auf die, die Übertragung annehmende, Gesellschaft. Die Gesellschaft ist berechtigt, die Nutzungsrechte weiter zu übertragen und Dritten weitere Nutzungsrechte einzuräumen. Mit der Vergütung gemäß vorstehender </w:t>
            </w:r>
            <w:r w:rsidRPr="00A859BB">
              <w:rPr>
                <w:rFonts w:ascii="Open Sans" w:hAnsi="Open Sans" w:cs="Open Sans"/>
                <w:sz w:val="20"/>
                <w:szCs w:val="20"/>
              </w:rPr>
              <w:t>Ziffer </w:t>
            </w:r>
            <w:r w:rsidRPr="00A859BB">
              <w:rPr>
                <w:rFonts w:ascii="Open Sans" w:hAnsi="Open Sans" w:cs="Open Sans"/>
                <w:sz w:val="20"/>
                <w:szCs w:val="20"/>
              </w:rPr>
              <w:fldChar w:fldCharType="begin"/>
            </w:r>
            <w:r w:rsidRPr="00A859BB">
              <w:rPr>
                <w:rFonts w:ascii="Open Sans" w:hAnsi="Open Sans" w:cs="Open Sans"/>
                <w:sz w:val="20"/>
                <w:szCs w:val="20"/>
              </w:rPr>
              <w:instrText xml:space="preserve"> REF _Ref125732705 \n \h </w:instrText>
            </w:r>
            <w:r w:rsidRPr="00A859BB">
              <w:rPr>
                <w:rFonts w:ascii="Open Sans" w:hAnsi="Open Sans" w:cs="Open Sans"/>
                <w:sz w:val="20"/>
                <w:szCs w:val="20"/>
              </w:rPr>
            </w:r>
            <w:r w:rsidRPr="00A859BB">
              <w:rPr>
                <w:rFonts w:ascii="Open Sans" w:hAnsi="Open Sans" w:cs="Open Sans"/>
                <w:sz w:val="20"/>
                <w:szCs w:val="20"/>
              </w:rPr>
              <w:fldChar w:fldCharType="separate"/>
            </w:r>
            <w:r w:rsidR="00FD5749">
              <w:rPr>
                <w:rFonts w:cs="Arial" w:hint="cs"/>
                <w:sz w:val="20"/>
                <w:szCs w:val="20"/>
                <w:cs/>
              </w:rPr>
              <w:t>‎</w:t>
            </w:r>
            <w:r w:rsidR="00FD5749">
              <w:rPr>
                <w:rFonts w:ascii="Open Sans" w:hAnsi="Open Sans" w:cs="Open Sans"/>
                <w:sz w:val="20"/>
                <w:szCs w:val="20"/>
              </w:rPr>
              <w:t>4.1</w:t>
            </w:r>
            <w:r w:rsidRPr="00A859BB">
              <w:rPr>
                <w:rFonts w:ascii="Open Sans" w:hAnsi="Open Sans" w:cs="Open Sans"/>
                <w:sz w:val="20"/>
                <w:szCs w:val="20"/>
              </w:rPr>
              <w:fldChar w:fldCharType="end"/>
            </w:r>
            <w:r w:rsidRPr="002D753E">
              <w:rPr>
                <w:rFonts w:ascii="Open Sans" w:hAnsi="Open Sans" w:cs="Open Sans"/>
                <w:sz w:val="20"/>
                <w:szCs w:val="20"/>
              </w:rPr>
              <w:t xml:space="preserve"> ist die Übertragung der Nutzungsrechte abgegolten. Die Bestimmungen des Urheberrechtsgesetzes bleiben unberührt, wobei die Regelung dieses Geschäftsführer-Anstellungsvertrages, soweit gesetzlich zulässig, den Bestimmungen des Urheberrechtsgesetzes vorgehen.  </w:t>
            </w:r>
          </w:p>
        </w:tc>
      </w:tr>
      <w:tr w:rsidR="00200B24" w:rsidRPr="002D753E" w14:paraId="5601964F" w14:textId="77777777" w:rsidTr="00D66427">
        <w:tc>
          <w:tcPr>
            <w:tcW w:w="4536" w:type="dxa"/>
          </w:tcPr>
          <w:p w14:paraId="3BCF3FB3" w14:textId="77777777" w:rsidR="00200B24" w:rsidRPr="002D753E" w:rsidRDefault="00200B24" w:rsidP="00D66427">
            <w:pPr>
              <w:spacing w:before="120" w:after="240" w:line="240" w:lineRule="auto"/>
              <w:rPr>
                <w:rFonts w:ascii="Open Sans" w:hAnsi="Open Sans" w:cs="Open Sans"/>
                <w:b/>
                <w:bCs/>
                <w:sz w:val="20"/>
              </w:rPr>
            </w:pPr>
          </w:p>
        </w:tc>
        <w:tc>
          <w:tcPr>
            <w:tcW w:w="4536" w:type="dxa"/>
          </w:tcPr>
          <w:p w14:paraId="18CB9AE2" w14:textId="77777777" w:rsidR="00200B24" w:rsidRPr="002D753E" w:rsidRDefault="00200B24" w:rsidP="00D66427">
            <w:pPr>
              <w:spacing w:before="120" w:after="240" w:line="240" w:lineRule="auto"/>
              <w:rPr>
                <w:rFonts w:ascii="Open Sans" w:hAnsi="Open Sans" w:cs="Open Sans"/>
                <w:b/>
                <w:bCs/>
                <w:sz w:val="20"/>
              </w:rPr>
            </w:pPr>
          </w:p>
        </w:tc>
      </w:tr>
      <w:tr w:rsidR="00200B24" w:rsidRPr="002D753E" w14:paraId="4E82C02F" w14:textId="77777777" w:rsidTr="00D66427">
        <w:tc>
          <w:tcPr>
            <w:tcW w:w="4536" w:type="dxa"/>
          </w:tcPr>
          <w:p w14:paraId="15F0361C" w14:textId="77777777" w:rsidR="00200B24" w:rsidRPr="002D753E" w:rsidRDefault="00200B24" w:rsidP="00D66427">
            <w:pPr>
              <w:spacing w:before="120" w:after="240" w:line="240" w:lineRule="auto"/>
              <w:rPr>
                <w:rFonts w:ascii="Open Sans" w:hAnsi="Open Sans" w:cs="Open Sans"/>
                <w:sz w:val="20"/>
              </w:rPr>
            </w:pPr>
          </w:p>
        </w:tc>
        <w:tc>
          <w:tcPr>
            <w:tcW w:w="4536" w:type="dxa"/>
          </w:tcPr>
          <w:p w14:paraId="3B5888BE" w14:textId="77777777" w:rsidR="00200B24" w:rsidRPr="002D753E" w:rsidRDefault="00200B24" w:rsidP="00D66427">
            <w:pPr>
              <w:spacing w:before="120" w:after="240" w:line="240" w:lineRule="auto"/>
              <w:rPr>
                <w:rFonts w:ascii="Open Sans" w:hAnsi="Open Sans" w:cs="Open Sans"/>
                <w:sz w:val="20"/>
              </w:rPr>
            </w:pPr>
          </w:p>
        </w:tc>
      </w:tr>
      <w:tr w:rsidR="00200B24" w:rsidRPr="002D753E" w14:paraId="4B08C850" w14:textId="77777777" w:rsidTr="00D66427">
        <w:tc>
          <w:tcPr>
            <w:tcW w:w="4536" w:type="dxa"/>
          </w:tcPr>
          <w:p w14:paraId="091398C7" w14:textId="77777777" w:rsidR="00200B24" w:rsidRPr="002D753E" w:rsidRDefault="00200B24" w:rsidP="00D66427">
            <w:pPr>
              <w:pStyle w:val="berschrift1englisch"/>
            </w:pPr>
            <w:bookmarkStart w:id="7" w:name="_Toc82620561"/>
            <w:bookmarkStart w:id="8" w:name="_Ref125380164"/>
            <w:bookmarkStart w:id="9" w:name="_Ref125380481"/>
            <w:bookmarkStart w:id="10" w:name="_Ref125380494"/>
            <w:bookmarkStart w:id="11" w:name="_Ref125380509"/>
            <w:r w:rsidRPr="002D753E">
              <w:t>CONTRACTUAL NON-COMPETITION CLAUSE</w:t>
            </w:r>
            <w:bookmarkEnd w:id="7"/>
            <w:bookmarkEnd w:id="8"/>
            <w:bookmarkEnd w:id="9"/>
            <w:bookmarkEnd w:id="10"/>
            <w:bookmarkEnd w:id="11"/>
            <w:r w:rsidRPr="002D753E">
              <w:rPr>
                <w:lang w:val="en-GB"/>
              </w:rPr>
              <w:t xml:space="preserve"> </w:t>
            </w:r>
          </w:p>
        </w:tc>
        <w:tc>
          <w:tcPr>
            <w:tcW w:w="4536" w:type="dxa"/>
          </w:tcPr>
          <w:p w14:paraId="4FD8CBA1" w14:textId="77777777" w:rsidR="00200B24" w:rsidRPr="002D753E" w:rsidRDefault="00200B24" w:rsidP="00D66427">
            <w:pPr>
              <w:pStyle w:val="berschrift1"/>
              <w:rPr>
                <w:lang w:val="en-GB"/>
              </w:rPr>
            </w:pPr>
            <w:bookmarkStart w:id="12" w:name="_Ref125380170"/>
            <w:r w:rsidRPr="002D753E">
              <w:t>Vertragliches Wettbewerbsverbot</w:t>
            </w:r>
            <w:bookmarkEnd w:id="12"/>
          </w:p>
        </w:tc>
      </w:tr>
      <w:tr w:rsidR="00200B24" w:rsidRPr="002D753E" w14:paraId="61FD22CB" w14:textId="77777777" w:rsidTr="00D66427">
        <w:tc>
          <w:tcPr>
            <w:tcW w:w="4536" w:type="dxa"/>
          </w:tcPr>
          <w:p w14:paraId="2AF98353" w14:textId="77777777" w:rsidR="00200B24" w:rsidRPr="002D753E" w:rsidRDefault="00200B24" w:rsidP="00731DEA">
            <w:pPr>
              <w:pStyle w:val="berschrift2english"/>
              <w:rPr>
                <w:bCs/>
                <w:lang w:val="en-GB"/>
              </w:rPr>
            </w:pPr>
            <w:r w:rsidRPr="002D753E">
              <w:rPr>
                <w:lang w:val="en-GB"/>
              </w:rPr>
              <w:t>During the term of this management service agreement, the Managing Director shall support and promote the interests of the Company to the best of his ability and knowledge.</w:t>
            </w:r>
          </w:p>
        </w:tc>
        <w:tc>
          <w:tcPr>
            <w:tcW w:w="4536" w:type="dxa"/>
          </w:tcPr>
          <w:p w14:paraId="412FCDF6" w14:textId="77777777" w:rsidR="00200B24" w:rsidRPr="002D753E" w:rsidRDefault="00200B24" w:rsidP="00D66427">
            <w:pPr>
              <w:pStyle w:val="berschrift2"/>
              <w:rPr>
                <w:rFonts w:ascii="Open Sans" w:hAnsi="Open Sans" w:cs="Open Sans"/>
                <w:sz w:val="20"/>
                <w:szCs w:val="20"/>
              </w:rPr>
            </w:pPr>
            <w:r w:rsidRPr="002D753E">
              <w:rPr>
                <w:rFonts w:ascii="Open Sans" w:hAnsi="Open Sans" w:cs="Open Sans"/>
                <w:sz w:val="20"/>
                <w:szCs w:val="20"/>
              </w:rPr>
              <w:t>Während der Laufzeit dieses Vertrages ist der Geschäftsführer verpflichtet, die Interessen der Gesellschaft nach seinen besten Fähigkeiten und Kenntnissen zu unterstützen und zu fördern.</w:t>
            </w:r>
          </w:p>
        </w:tc>
      </w:tr>
      <w:tr w:rsidR="00200B24" w:rsidRPr="002D753E" w14:paraId="771B8056" w14:textId="77777777" w:rsidTr="00D66427">
        <w:tc>
          <w:tcPr>
            <w:tcW w:w="4536" w:type="dxa"/>
          </w:tcPr>
          <w:p w14:paraId="472CAA13" w14:textId="77777777" w:rsidR="00200B24" w:rsidRPr="002D753E" w:rsidRDefault="00200B24" w:rsidP="00731DEA">
            <w:pPr>
              <w:pStyle w:val="berschrift2english"/>
              <w:rPr>
                <w:lang w:val="en-GB"/>
              </w:rPr>
            </w:pPr>
            <w:r w:rsidRPr="002D753E">
              <w:rPr>
                <w:lang w:val="en-GB"/>
              </w:rPr>
              <w:lastRenderedPageBreak/>
              <w:t>The Managing Director undertakes to refrain, during the term of this management service agreement, from directly or indirectly participating in, supporting, providing services for, establishing or opening or showing any economic interest in or being involved in any other person, firm, company or enterprise (whether as managing director, member of the board of directors, officer, director, agent, security holder, consultant or in any other similar capacity) engaged in the business sector of the Company or any of its affiliates. This obligation applies to all geographic areas in which the Company or its affiliates conduct business. This prohibition does not apply to investments in listed stock corporations up to an amount of 5.0% of the share capital.</w:t>
            </w:r>
          </w:p>
        </w:tc>
        <w:tc>
          <w:tcPr>
            <w:tcW w:w="4536" w:type="dxa"/>
          </w:tcPr>
          <w:p w14:paraId="17857D10" w14:textId="77777777" w:rsidR="00200B24" w:rsidRPr="002D753E" w:rsidRDefault="00200B24" w:rsidP="00D66427">
            <w:pPr>
              <w:pStyle w:val="berschrift2"/>
              <w:rPr>
                <w:rFonts w:ascii="Open Sans" w:hAnsi="Open Sans" w:cs="Open Sans"/>
                <w:sz w:val="20"/>
                <w:szCs w:val="20"/>
              </w:rPr>
            </w:pPr>
            <w:r w:rsidRPr="002D753E">
              <w:rPr>
                <w:rFonts w:ascii="Open Sans" w:hAnsi="Open Sans" w:cs="Open Sans"/>
                <w:sz w:val="20"/>
                <w:szCs w:val="20"/>
              </w:rPr>
              <w:t xml:space="preserve">Der Geschäftsführer verpflichtet sich, es während der Dauer dieses Vertrages zu unterlassen, sich an anderen Personen, Firmen, Gesellschaften oder Unternehmen (sei es als Geschäftsführer, Mitglied des Vorstands, als leitender Angestellter, Direktor, Vertreter, Wertpapierinhaber, Berater oder in ähnlicher Form), die in dem Geschäftszweig der Gesellschaft oder eines mit der Gesellschaft verbundenen Unternehmens tätig sind, direkt oder indirekt zu beteiligen, diese zu unterstützen, Leistungen für diese zu erbringen, diese zu gründen oder zu eröffnen oder an diesen ein wirtschaftliches Interesse zu zeigen oder beteiligt zu sein. Diese Verpflichtung gilt für alle geographischen Gebiete, in denen die Gesellschaft, oder die mit ihr verbundenen Unternehmen ihre Geschäfte betreiben. Von diesem Verbot ausgenommen sind Beteiligungen an börsennotierten Aktiengesellschaften bis zu einer Höhe von 5,0% des Grundkapitals.  </w:t>
            </w:r>
          </w:p>
        </w:tc>
      </w:tr>
      <w:tr w:rsidR="00200B24" w:rsidRPr="002D753E" w14:paraId="2CBE71DA" w14:textId="77777777" w:rsidTr="00D66427">
        <w:tc>
          <w:tcPr>
            <w:tcW w:w="4536" w:type="dxa"/>
          </w:tcPr>
          <w:p w14:paraId="751765EA" w14:textId="150C7367" w:rsidR="00200B24" w:rsidRPr="002D753E" w:rsidRDefault="00200B24" w:rsidP="00731DEA">
            <w:pPr>
              <w:pStyle w:val="berschrift2english"/>
              <w:rPr>
                <w:bCs/>
                <w:lang w:val="en-GB"/>
              </w:rPr>
            </w:pPr>
            <w:r w:rsidRPr="002D753E">
              <w:rPr>
                <w:lang w:val="en-GB"/>
              </w:rPr>
              <w:t xml:space="preserve">Any breach of this Section </w:t>
            </w:r>
            <w:r>
              <w:rPr>
                <w:lang w:val="en-GB"/>
              </w:rPr>
              <w:fldChar w:fldCharType="begin"/>
            </w:r>
            <w:r>
              <w:rPr>
                <w:lang w:val="en-GB"/>
              </w:rPr>
              <w:instrText xml:space="preserve"> REF _Ref125380481 \r \h </w:instrText>
            </w:r>
            <w:r>
              <w:rPr>
                <w:lang w:val="en-GB"/>
              </w:rPr>
            </w:r>
            <w:r>
              <w:rPr>
                <w:lang w:val="en-GB"/>
              </w:rPr>
              <w:fldChar w:fldCharType="separate"/>
            </w:r>
            <w:r w:rsidR="00FD5749">
              <w:rPr>
                <w:rFonts w:hint="eastAsia"/>
                <w:cs/>
                <w:lang w:val="en-GB"/>
              </w:rPr>
              <w:t>‎</w:t>
            </w:r>
            <w:r w:rsidR="00FD5749">
              <w:rPr>
                <w:lang w:val="en-GB"/>
              </w:rPr>
              <w:t>12</w:t>
            </w:r>
            <w:r>
              <w:rPr>
                <w:lang w:val="en-GB"/>
              </w:rPr>
              <w:fldChar w:fldCharType="end"/>
            </w:r>
            <w:r w:rsidRPr="002D753E">
              <w:rPr>
                <w:lang w:val="en-GB"/>
              </w:rPr>
              <w:t xml:space="preserve"> shall constitute a material breach of this management service agreement entitling the Company to terminate this management service agreement for good cause. Nothing within this Section </w:t>
            </w:r>
            <w:r>
              <w:rPr>
                <w:lang w:val="en-GB"/>
              </w:rPr>
              <w:fldChar w:fldCharType="begin"/>
            </w:r>
            <w:r>
              <w:rPr>
                <w:lang w:val="en-GB"/>
              </w:rPr>
              <w:instrText xml:space="preserve"> REF _Ref125380494 \r \h </w:instrText>
            </w:r>
            <w:r>
              <w:rPr>
                <w:lang w:val="en-GB"/>
              </w:rPr>
            </w:r>
            <w:r>
              <w:rPr>
                <w:lang w:val="en-GB"/>
              </w:rPr>
              <w:fldChar w:fldCharType="separate"/>
            </w:r>
            <w:r w:rsidR="00FD5749">
              <w:rPr>
                <w:rFonts w:hint="eastAsia"/>
                <w:cs/>
                <w:lang w:val="en-GB"/>
              </w:rPr>
              <w:t>‎</w:t>
            </w:r>
            <w:r w:rsidR="00FD5749">
              <w:rPr>
                <w:lang w:val="en-GB"/>
              </w:rPr>
              <w:t>12</w:t>
            </w:r>
            <w:r>
              <w:rPr>
                <w:lang w:val="en-GB"/>
              </w:rPr>
              <w:fldChar w:fldCharType="end"/>
            </w:r>
            <w:r w:rsidRPr="002D753E">
              <w:rPr>
                <w:lang w:val="en-GB"/>
              </w:rPr>
              <w:t xml:space="preserve"> shall be deemed to limit the Managing Director's duty of loyalty to the Company during the term of this management service agreement or to limit any other duty owed to the Company during the Managing Director’s service relationship with the Company.</w:t>
            </w:r>
          </w:p>
        </w:tc>
        <w:tc>
          <w:tcPr>
            <w:tcW w:w="4536" w:type="dxa"/>
          </w:tcPr>
          <w:p w14:paraId="1DADB9D2" w14:textId="30EE28F7" w:rsidR="00200B24" w:rsidRPr="002D753E" w:rsidRDefault="00200B24" w:rsidP="00D66427">
            <w:pPr>
              <w:pStyle w:val="berschrift2"/>
              <w:rPr>
                <w:rFonts w:ascii="Open Sans" w:hAnsi="Open Sans" w:cs="Open Sans"/>
                <w:sz w:val="20"/>
                <w:szCs w:val="20"/>
              </w:rPr>
            </w:pPr>
            <w:r w:rsidRPr="002D753E">
              <w:rPr>
                <w:rFonts w:ascii="Open Sans" w:hAnsi="Open Sans" w:cs="Open Sans"/>
                <w:sz w:val="20"/>
                <w:szCs w:val="20"/>
              </w:rPr>
              <w:t>Jeder Verstoß gegen diese Ziffer </w:t>
            </w:r>
            <w:r>
              <w:rPr>
                <w:rFonts w:ascii="Open Sans" w:hAnsi="Open Sans" w:cs="Open Sans"/>
                <w:sz w:val="20"/>
                <w:szCs w:val="20"/>
              </w:rPr>
              <w:fldChar w:fldCharType="begin"/>
            </w:r>
            <w:r>
              <w:rPr>
                <w:rFonts w:ascii="Open Sans" w:hAnsi="Open Sans" w:cs="Open Sans"/>
                <w:sz w:val="20"/>
                <w:szCs w:val="20"/>
              </w:rPr>
              <w:instrText xml:space="preserve"> REF _Ref125380170 \r \h </w:instrText>
            </w:r>
            <w:r>
              <w:rPr>
                <w:rFonts w:ascii="Open Sans" w:hAnsi="Open Sans" w:cs="Open Sans"/>
                <w:sz w:val="20"/>
                <w:szCs w:val="20"/>
              </w:rPr>
            </w:r>
            <w:r>
              <w:rPr>
                <w:rFonts w:ascii="Open Sans" w:hAnsi="Open Sans" w:cs="Open Sans"/>
                <w:sz w:val="20"/>
                <w:szCs w:val="20"/>
              </w:rPr>
              <w:fldChar w:fldCharType="separate"/>
            </w:r>
            <w:r w:rsidR="00FD5749">
              <w:rPr>
                <w:rFonts w:cs="Arial" w:hint="cs"/>
                <w:sz w:val="20"/>
                <w:szCs w:val="20"/>
                <w:cs/>
              </w:rPr>
              <w:t>‎</w:t>
            </w:r>
            <w:r w:rsidR="00FD5749">
              <w:rPr>
                <w:rFonts w:ascii="Open Sans" w:hAnsi="Open Sans" w:cs="Open Sans"/>
                <w:sz w:val="20"/>
                <w:szCs w:val="20"/>
              </w:rPr>
              <w:t>12</w:t>
            </w:r>
            <w:r>
              <w:rPr>
                <w:rFonts w:ascii="Open Sans" w:hAnsi="Open Sans" w:cs="Open Sans"/>
                <w:sz w:val="20"/>
                <w:szCs w:val="20"/>
              </w:rPr>
              <w:fldChar w:fldCharType="end"/>
            </w:r>
            <w:r w:rsidRPr="002D753E">
              <w:rPr>
                <w:rFonts w:ascii="Open Sans" w:hAnsi="Open Sans" w:cs="Open Sans"/>
                <w:sz w:val="20"/>
                <w:szCs w:val="20"/>
              </w:rPr>
              <w:t xml:space="preserve"> stellt eine erhebliche Vertragsverletzung dar, die die Gesellschaft berechtigt, diesen Vertrag aus wichtigem Grund zu kündigen. Innerhalb dieser Ziffer </w:t>
            </w:r>
            <w:r>
              <w:rPr>
                <w:rFonts w:ascii="Open Sans" w:hAnsi="Open Sans" w:cs="Open Sans"/>
                <w:sz w:val="20"/>
                <w:szCs w:val="20"/>
              </w:rPr>
              <w:fldChar w:fldCharType="begin"/>
            </w:r>
            <w:r>
              <w:rPr>
                <w:rFonts w:ascii="Open Sans" w:hAnsi="Open Sans" w:cs="Open Sans"/>
                <w:sz w:val="20"/>
                <w:szCs w:val="20"/>
              </w:rPr>
              <w:instrText xml:space="preserve"> REF _Ref125380170 \r \h </w:instrText>
            </w:r>
            <w:r>
              <w:rPr>
                <w:rFonts w:ascii="Open Sans" w:hAnsi="Open Sans" w:cs="Open Sans"/>
                <w:sz w:val="20"/>
                <w:szCs w:val="20"/>
              </w:rPr>
            </w:r>
            <w:r>
              <w:rPr>
                <w:rFonts w:ascii="Open Sans" w:hAnsi="Open Sans" w:cs="Open Sans"/>
                <w:sz w:val="20"/>
                <w:szCs w:val="20"/>
              </w:rPr>
              <w:fldChar w:fldCharType="separate"/>
            </w:r>
            <w:r w:rsidR="00FD5749">
              <w:rPr>
                <w:rFonts w:cs="Arial" w:hint="cs"/>
                <w:sz w:val="20"/>
                <w:szCs w:val="20"/>
                <w:cs/>
              </w:rPr>
              <w:t>‎</w:t>
            </w:r>
            <w:r w:rsidR="00FD5749">
              <w:rPr>
                <w:rFonts w:ascii="Open Sans" w:hAnsi="Open Sans" w:cs="Open Sans"/>
                <w:sz w:val="20"/>
                <w:szCs w:val="20"/>
              </w:rPr>
              <w:t>12</w:t>
            </w:r>
            <w:r>
              <w:rPr>
                <w:rFonts w:ascii="Open Sans" w:hAnsi="Open Sans" w:cs="Open Sans"/>
                <w:sz w:val="20"/>
                <w:szCs w:val="20"/>
              </w:rPr>
              <w:fldChar w:fldCharType="end"/>
            </w:r>
            <w:r w:rsidRPr="002D753E">
              <w:rPr>
                <w:rFonts w:ascii="Open Sans" w:hAnsi="Open Sans" w:cs="Open Sans"/>
                <w:sz w:val="20"/>
                <w:szCs w:val="20"/>
              </w:rPr>
              <w:t xml:space="preserve"> gilt nichts als Einschränkung der Loyalitätspflicht des Geschäftsführers gegenüber der Gesellschaft während der Laufzeit dieses Vertrages oder als Einschränkung einer anderen Pflicht, die ihm gegenüber der Gesellschaft während seiner Beschäftigung bei der Gesellschaft obliegt.</w:t>
            </w:r>
          </w:p>
        </w:tc>
      </w:tr>
      <w:tr w:rsidR="00200B24" w:rsidRPr="002D753E" w14:paraId="5301ADA8" w14:textId="77777777" w:rsidTr="00D66427">
        <w:trPr>
          <w:trHeight w:val="1134"/>
        </w:trPr>
        <w:tc>
          <w:tcPr>
            <w:tcW w:w="4536" w:type="dxa"/>
          </w:tcPr>
          <w:p w14:paraId="21227364" w14:textId="77777777" w:rsidR="00200B24" w:rsidRPr="002D753E" w:rsidRDefault="00200B24" w:rsidP="00731DEA">
            <w:pPr>
              <w:pStyle w:val="berschrift2english"/>
              <w:rPr>
                <w:bCs/>
                <w:lang w:val="en-GB"/>
              </w:rPr>
            </w:pPr>
            <w:r w:rsidRPr="002D753E">
              <w:rPr>
                <w:lang w:val="en-GB"/>
              </w:rPr>
              <w:lastRenderedPageBreak/>
              <w:t xml:space="preserve">The Managing Director shall, without being asked to do so, immediately inform the Company in writing if his/her spouse, cohabitant and/or first-degree relatives take up an activity that competes with the Company or any of its affiliated companies. The Managing Director acknowledges and agrees that the obligation hereby established is agreed because of the </w:t>
            </w:r>
            <w:proofErr w:type="gramStart"/>
            <w:r w:rsidRPr="002D753E">
              <w:rPr>
                <w:lang w:val="en-GB"/>
              </w:rPr>
              <w:t>particular risks</w:t>
            </w:r>
            <w:proofErr w:type="gramEnd"/>
            <w:r w:rsidRPr="002D753E">
              <w:rPr>
                <w:lang w:val="en-GB"/>
              </w:rPr>
              <w:t xml:space="preserve"> and the interests of the Company that require this obligation.</w:t>
            </w:r>
          </w:p>
        </w:tc>
        <w:tc>
          <w:tcPr>
            <w:tcW w:w="4536" w:type="dxa"/>
          </w:tcPr>
          <w:p w14:paraId="41B189D6" w14:textId="77777777" w:rsidR="00200B24" w:rsidRPr="002D753E" w:rsidRDefault="00200B24" w:rsidP="00D66427">
            <w:pPr>
              <w:pStyle w:val="berschrift2"/>
              <w:rPr>
                <w:rFonts w:ascii="Open Sans" w:hAnsi="Open Sans" w:cs="Open Sans"/>
                <w:sz w:val="20"/>
                <w:szCs w:val="20"/>
              </w:rPr>
            </w:pPr>
            <w:r w:rsidRPr="002D753E">
              <w:rPr>
                <w:rFonts w:ascii="Open Sans" w:hAnsi="Open Sans" w:cs="Open Sans"/>
                <w:sz w:val="20"/>
                <w:szCs w:val="20"/>
              </w:rPr>
              <w:t>Der Geschäftsführer wird der Gesellschaft unaufgefordert und unverzüglich schriftlich mitteilen, wenn sein Ehegatte, sein Lebensgefährte/seine Lebensgefährtin und/oder Verwandte ersten Grades eine Tätigkeit aufnehmen, die in Konkurrenz zu der Gesellschaft oder einem mit ihr verbundenen Unternehmen steht. Der Geschäftsführer erkennt an und stimmt darin überein, dass die hiermit begründete Verpflichtung wegen der besonderen Risiken und der Interessen der Gesellschaft vereinbart wird, die diese Verpflichtung verlangen.</w:t>
            </w:r>
          </w:p>
        </w:tc>
      </w:tr>
      <w:tr w:rsidR="00200B24" w:rsidRPr="002D753E" w14:paraId="4D58DE9B" w14:textId="77777777" w:rsidTr="00D66427">
        <w:tc>
          <w:tcPr>
            <w:tcW w:w="4536" w:type="dxa"/>
          </w:tcPr>
          <w:p w14:paraId="026FFAD9" w14:textId="75C0CAF2" w:rsidR="00200B24" w:rsidRPr="002D753E" w:rsidRDefault="00200B24" w:rsidP="00731DEA">
            <w:pPr>
              <w:pStyle w:val="berschrift2english"/>
              <w:rPr>
                <w:bCs/>
                <w:lang w:val="en-GB"/>
              </w:rPr>
            </w:pPr>
            <w:r w:rsidRPr="002D753E">
              <w:rPr>
                <w:lang w:val="en-GB"/>
              </w:rPr>
              <w:t xml:space="preserve">Any notice or communication required to be given by the provisions of this Section </w:t>
            </w:r>
            <w:r>
              <w:rPr>
                <w:lang w:val="en-GB"/>
              </w:rPr>
              <w:fldChar w:fldCharType="begin"/>
            </w:r>
            <w:r>
              <w:rPr>
                <w:lang w:val="en-GB"/>
              </w:rPr>
              <w:instrText xml:space="preserve"> REF _Ref125380509 \r \h </w:instrText>
            </w:r>
            <w:r>
              <w:rPr>
                <w:lang w:val="en-GB"/>
              </w:rPr>
            </w:r>
            <w:r>
              <w:rPr>
                <w:lang w:val="en-GB"/>
              </w:rPr>
              <w:fldChar w:fldCharType="separate"/>
            </w:r>
            <w:r w:rsidR="00FD5749">
              <w:rPr>
                <w:rFonts w:hint="eastAsia"/>
                <w:cs/>
                <w:lang w:val="en-GB"/>
              </w:rPr>
              <w:t>‎</w:t>
            </w:r>
            <w:r w:rsidR="00FD5749">
              <w:rPr>
                <w:lang w:val="en-GB"/>
              </w:rPr>
              <w:t>12</w:t>
            </w:r>
            <w:r>
              <w:rPr>
                <w:lang w:val="en-GB"/>
              </w:rPr>
              <w:fldChar w:fldCharType="end"/>
            </w:r>
            <w:r w:rsidRPr="002D753E">
              <w:rPr>
                <w:lang w:val="en-GB"/>
              </w:rPr>
              <w:t xml:space="preserve"> shall be in writing to be effective.</w:t>
            </w:r>
          </w:p>
        </w:tc>
        <w:tc>
          <w:tcPr>
            <w:tcW w:w="4536" w:type="dxa"/>
          </w:tcPr>
          <w:p w14:paraId="1CF71121" w14:textId="4967B77A" w:rsidR="00200B24" w:rsidRPr="002D753E" w:rsidRDefault="00200B24" w:rsidP="00D66427">
            <w:pPr>
              <w:pStyle w:val="berschrift2"/>
              <w:rPr>
                <w:rFonts w:ascii="Open Sans" w:hAnsi="Open Sans" w:cs="Open Sans"/>
                <w:sz w:val="20"/>
                <w:szCs w:val="20"/>
              </w:rPr>
            </w:pPr>
            <w:r w:rsidRPr="002D753E">
              <w:rPr>
                <w:rFonts w:ascii="Open Sans" w:hAnsi="Open Sans" w:cs="Open Sans"/>
                <w:sz w:val="20"/>
                <w:szCs w:val="20"/>
              </w:rPr>
              <w:t>Jede Mitteilung oder Benachrichtigung, die aufgrund der Regelung dieser Ziffer </w:t>
            </w:r>
            <w:r>
              <w:rPr>
                <w:rFonts w:ascii="Open Sans" w:hAnsi="Open Sans" w:cs="Open Sans"/>
                <w:sz w:val="20"/>
                <w:szCs w:val="20"/>
              </w:rPr>
              <w:fldChar w:fldCharType="begin"/>
            </w:r>
            <w:r>
              <w:rPr>
                <w:rFonts w:ascii="Open Sans" w:hAnsi="Open Sans" w:cs="Open Sans"/>
                <w:sz w:val="20"/>
                <w:szCs w:val="20"/>
              </w:rPr>
              <w:instrText xml:space="preserve"> REF _Ref125380170 \r \h </w:instrText>
            </w:r>
            <w:r>
              <w:rPr>
                <w:rFonts w:ascii="Open Sans" w:hAnsi="Open Sans" w:cs="Open Sans"/>
                <w:sz w:val="20"/>
                <w:szCs w:val="20"/>
              </w:rPr>
            </w:r>
            <w:r>
              <w:rPr>
                <w:rFonts w:ascii="Open Sans" w:hAnsi="Open Sans" w:cs="Open Sans"/>
                <w:sz w:val="20"/>
                <w:szCs w:val="20"/>
              </w:rPr>
              <w:fldChar w:fldCharType="separate"/>
            </w:r>
            <w:r w:rsidR="00FD5749">
              <w:rPr>
                <w:rFonts w:cs="Arial" w:hint="cs"/>
                <w:sz w:val="20"/>
                <w:szCs w:val="20"/>
                <w:cs/>
              </w:rPr>
              <w:t>‎</w:t>
            </w:r>
            <w:r w:rsidR="00FD5749">
              <w:rPr>
                <w:rFonts w:ascii="Open Sans" w:hAnsi="Open Sans" w:cs="Open Sans"/>
                <w:sz w:val="20"/>
                <w:szCs w:val="20"/>
              </w:rPr>
              <w:t>12</w:t>
            </w:r>
            <w:r>
              <w:rPr>
                <w:rFonts w:ascii="Open Sans" w:hAnsi="Open Sans" w:cs="Open Sans"/>
                <w:sz w:val="20"/>
                <w:szCs w:val="20"/>
              </w:rPr>
              <w:fldChar w:fldCharType="end"/>
            </w:r>
            <w:r w:rsidRPr="002D753E">
              <w:rPr>
                <w:rFonts w:ascii="Open Sans" w:hAnsi="Open Sans" w:cs="Open Sans"/>
                <w:sz w:val="20"/>
                <w:szCs w:val="20"/>
              </w:rPr>
              <w:t xml:space="preserve"> übermittelt werden muss, bedarf zu ihrer Wirksamkeit der Schriftform.</w:t>
            </w:r>
          </w:p>
        </w:tc>
      </w:tr>
      <w:tr w:rsidR="00200B24" w:rsidRPr="002D753E" w14:paraId="1E270D35" w14:textId="77777777" w:rsidTr="00D66427">
        <w:tc>
          <w:tcPr>
            <w:tcW w:w="4536" w:type="dxa"/>
          </w:tcPr>
          <w:p w14:paraId="6560B2F4" w14:textId="795AAFB6" w:rsidR="00200B24" w:rsidRPr="002D753E" w:rsidRDefault="00200B24" w:rsidP="00731DEA">
            <w:pPr>
              <w:pStyle w:val="berschrift2english"/>
              <w:rPr>
                <w:bCs/>
                <w:lang w:val="en-GB"/>
              </w:rPr>
            </w:pPr>
            <w:r w:rsidRPr="002D753E">
              <w:rPr>
                <w:lang w:val="en-GB"/>
              </w:rPr>
              <w:t>The Company reserves the right to take further legal action against the Managing Director, including without limitation actions for damages and injunctions. The Managing Director shall not be entitled to set off any claims against the Company against claims of the Company resulting from a breach of this</w:t>
            </w:r>
            <w:r>
              <w:rPr>
                <w:lang w:val="en-GB"/>
              </w:rPr>
              <w:t xml:space="preserve"> Section </w:t>
            </w:r>
            <w:r>
              <w:rPr>
                <w:lang w:val="en-GB"/>
              </w:rPr>
              <w:fldChar w:fldCharType="begin"/>
            </w:r>
            <w:r>
              <w:rPr>
                <w:lang w:val="en-GB"/>
              </w:rPr>
              <w:instrText xml:space="preserve"> REF _Ref125380164 \r \h </w:instrText>
            </w:r>
            <w:r>
              <w:rPr>
                <w:lang w:val="en-GB"/>
              </w:rPr>
            </w:r>
            <w:r>
              <w:rPr>
                <w:lang w:val="en-GB"/>
              </w:rPr>
              <w:fldChar w:fldCharType="separate"/>
            </w:r>
            <w:r w:rsidR="00FD5749">
              <w:rPr>
                <w:rFonts w:hint="eastAsia"/>
                <w:cs/>
                <w:lang w:val="en-GB"/>
              </w:rPr>
              <w:t>‎</w:t>
            </w:r>
            <w:r w:rsidR="00FD5749">
              <w:rPr>
                <w:lang w:val="en-GB"/>
              </w:rPr>
              <w:t>12</w:t>
            </w:r>
            <w:r>
              <w:rPr>
                <w:lang w:val="en-GB"/>
              </w:rPr>
              <w:fldChar w:fldCharType="end"/>
            </w:r>
            <w:r w:rsidRPr="002D753E">
              <w:rPr>
                <w:lang w:val="en-GB"/>
              </w:rPr>
              <w:t>.</w:t>
            </w:r>
          </w:p>
        </w:tc>
        <w:tc>
          <w:tcPr>
            <w:tcW w:w="4536" w:type="dxa"/>
          </w:tcPr>
          <w:p w14:paraId="49BE21E4" w14:textId="3FC9ED6F" w:rsidR="00200B24" w:rsidRPr="002D753E" w:rsidRDefault="00200B24" w:rsidP="00D66427">
            <w:pPr>
              <w:pStyle w:val="berschrift2"/>
              <w:rPr>
                <w:rFonts w:ascii="Open Sans" w:hAnsi="Open Sans" w:cs="Open Sans"/>
                <w:sz w:val="20"/>
                <w:szCs w:val="20"/>
              </w:rPr>
            </w:pPr>
            <w:r w:rsidRPr="002D753E">
              <w:rPr>
                <w:rFonts w:ascii="Open Sans" w:hAnsi="Open Sans" w:cs="Open Sans"/>
                <w:sz w:val="20"/>
                <w:szCs w:val="20"/>
              </w:rPr>
              <w:t>Die Gesellschaft behält sich das Recht vor, weitergehende rechtliche Schritte gegen den Geschäftsführer zu ergreifen, einschließlich und ohne Einschränkung Klagen auf Schadensersatz sowie einstweilige Verfügungen. Der Geschäftsführer ist nicht berechtigt, etwaige Ansprüche gegen die Gesellschaft gegen Ansprüche der Gesellschaft, die aus einer Verletzung dieser Ziffer </w:t>
            </w:r>
            <w:r>
              <w:rPr>
                <w:rFonts w:ascii="Open Sans" w:hAnsi="Open Sans" w:cs="Open Sans"/>
                <w:sz w:val="20"/>
                <w:szCs w:val="20"/>
              </w:rPr>
              <w:fldChar w:fldCharType="begin"/>
            </w:r>
            <w:r>
              <w:rPr>
                <w:rFonts w:ascii="Open Sans" w:hAnsi="Open Sans" w:cs="Open Sans"/>
                <w:sz w:val="20"/>
                <w:szCs w:val="20"/>
              </w:rPr>
              <w:instrText xml:space="preserve"> REF _Ref125380170 \r \h </w:instrText>
            </w:r>
            <w:r>
              <w:rPr>
                <w:rFonts w:ascii="Open Sans" w:hAnsi="Open Sans" w:cs="Open Sans"/>
                <w:sz w:val="20"/>
                <w:szCs w:val="20"/>
              </w:rPr>
            </w:r>
            <w:r>
              <w:rPr>
                <w:rFonts w:ascii="Open Sans" w:hAnsi="Open Sans" w:cs="Open Sans"/>
                <w:sz w:val="20"/>
                <w:szCs w:val="20"/>
              </w:rPr>
              <w:fldChar w:fldCharType="separate"/>
            </w:r>
            <w:r w:rsidR="00FD5749">
              <w:rPr>
                <w:rFonts w:cs="Arial" w:hint="cs"/>
                <w:sz w:val="20"/>
                <w:szCs w:val="20"/>
                <w:cs/>
              </w:rPr>
              <w:t>‎</w:t>
            </w:r>
            <w:r w:rsidR="00FD5749">
              <w:rPr>
                <w:rFonts w:ascii="Open Sans" w:hAnsi="Open Sans" w:cs="Open Sans"/>
                <w:sz w:val="20"/>
                <w:szCs w:val="20"/>
              </w:rPr>
              <w:t>12</w:t>
            </w:r>
            <w:r>
              <w:rPr>
                <w:rFonts w:ascii="Open Sans" w:hAnsi="Open Sans" w:cs="Open Sans"/>
                <w:sz w:val="20"/>
                <w:szCs w:val="20"/>
              </w:rPr>
              <w:fldChar w:fldCharType="end"/>
            </w:r>
            <w:r w:rsidRPr="002D753E">
              <w:rPr>
                <w:rFonts w:ascii="Open Sans" w:hAnsi="Open Sans" w:cs="Open Sans"/>
                <w:sz w:val="20"/>
                <w:szCs w:val="20"/>
              </w:rPr>
              <w:t xml:space="preserve"> resultieren, aufzurechnen.</w:t>
            </w:r>
          </w:p>
        </w:tc>
      </w:tr>
      <w:tr w:rsidR="00200B24" w:rsidRPr="002D753E" w14:paraId="46171B2A" w14:textId="77777777" w:rsidTr="00D66427">
        <w:tc>
          <w:tcPr>
            <w:tcW w:w="4536" w:type="dxa"/>
          </w:tcPr>
          <w:p w14:paraId="5B327AE0" w14:textId="77777777" w:rsidR="00200B24" w:rsidRPr="002D753E" w:rsidRDefault="00200B24" w:rsidP="00D66427">
            <w:pPr>
              <w:spacing w:before="120" w:after="240" w:line="240" w:lineRule="auto"/>
              <w:rPr>
                <w:rFonts w:ascii="Open Sans" w:hAnsi="Open Sans" w:cs="Open Sans"/>
                <w:sz w:val="20"/>
              </w:rPr>
            </w:pPr>
          </w:p>
        </w:tc>
        <w:tc>
          <w:tcPr>
            <w:tcW w:w="4536" w:type="dxa"/>
          </w:tcPr>
          <w:p w14:paraId="3AA0CE4C" w14:textId="77777777" w:rsidR="00200B24" w:rsidRPr="002D753E" w:rsidRDefault="00200B24" w:rsidP="00D66427">
            <w:pPr>
              <w:spacing w:before="120" w:after="240" w:line="240" w:lineRule="auto"/>
              <w:rPr>
                <w:rFonts w:ascii="Open Sans" w:hAnsi="Open Sans" w:cs="Open Sans"/>
                <w:sz w:val="20"/>
              </w:rPr>
            </w:pPr>
          </w:p>
        </w:tc>
      </w:tr>
      <w:tr w:rsidR="00200B24" w:rsidRPr="002D753E" w14:paraId="3C951B97" w14:textId="77777777" w:rsidTr="00D66427">
        <w:tc>
          <w:tcPr>
            <w:tcW w:w="4536" w:type="dxa"/>
          </w:tcPr>
          <w:p w14:paraId="7F7A0720" w14:textId="77777777" w:rsidR="00200B24" w:rsidRPr="002D753E" w:rsidRDefault="00200B24" w:rsidP="00D66427">
            <w:pPr>
              <w:pStyle w:val="berschrift1englisch"/>
              <w:keepNext/>
              <w:ind w:left="431" w:hanging="431"/>
              <w:rPr>
                <w:lang w:val="en-GB"/>
              </w:rPr>
            </w:pPr>
            <w:r w:rsidRPr="002D753E">
              <w:rPr>
                <w:lang w:val="en-GB"/>
              </w:rPr>
              <w:lastRenderedPageBreak/>
              <w:t>POST-CONTRACTUAL NON-COMPETITION CLAUSE</w:t>
            </w:r>
          </w:p>
        </w:tc>
        <w:tc>
          <w:tcPr>
            <w:tcW w:w="4536" w:type="dxa"/>
          </w:tcPr>
          <w:p w14:paraId="077053E9" w14:textId="77777777" w:rsidR="00200B24" w:rsidRPr="002D753E" w:rsidRDefault="00200B24" w:rsidP="00D66427">
            <w:pPr>
              <w:pStyle w:val="berschrift1"/>
            </w:pPr>
            <w:r w:rsidRPr="002D753E">
              <w:t>Nachvertragliches Wettbewerbsverbot</w:t>
            </w:r>
          </w:p>
          <w:p w14:paraId="7B4FB9BA" w14:textId="77777777" w:rsidR="00200B24" w:rsidRPr="002D753E" w:rsidRDefault="00200B24" w:rsidP="00D66427">
            <w:pPr>
              <w:spacing w:before="120" w:after="240" w:line="240" w:lineRule="auto"/>
              <w:rPr>
                <w:rFonts w:ascii="Open Sans" w:hAnsi="Open Sans" w:cs="Open Sans"/>
                <w:b/>
                <w:sz w:val="20"/>
                <w:lang w:val="en-GB"/>
              </w:rPr>
            </w:pPr>
          </w:p>
        </w:tc>
      </w:tr>
      <w:tr w:rsidR="00200B24" w:rsidRPr="002D753E" w14:paraId="6D30A9B3" w14:textId="77777777" w:rsidTr="00D66427">
        <w:tc>
          <w:tcPr>
            <w:tcW w:w="4536" w:type="dxa"/>
          </w:tcPr>
          <w:p w14:paraId="3F5055FC" w14:textId="77777777" w:rsidR="00200B24" w:rsidRPr="002D753E" w:rsidRDefault="00200B24" w:rsidP="00731DEA">
            <w:pPr>
              <w:pStyle w:val="berschrift2english"/>
              <w:rPr>
                <w:bCs/>
                <w:lang w:val="en-GB"/>
              </w:rPr>
            </w:pPr>
            <w:bookmarkStart w:id="13" w:name="_Ref125380198"/>
            <w:r w:rsidRPr="002D753E">
              <w:rPr>
                <w:lang w:val="en-GB"/>
              </w:rPr>
              <w:t>For a period of two (2) years after termination of the service relationship between the Parties, the Managing Director shall be prohibited from acting in an independent, dependent or other manner, neither directly nor indirectly, neither for his own account nor for the account of third parties, as managing director or in a comparable position for a company in the territory in which the Company operates at the time of the termination of the service relationship of the Managing Director ("</w:t>
            </w:r>
            <w:r w:rsidRPr="002D753E">
              <w:rPr>
                <w:b/>
                <w:lang w:val="en-GB"/>
              </w:rPr>
              <w:t>Competitive Territory</w:t>
            </w:r>
            <w:r w:rsidRPr="002D753E">
              <w:rPr>
                <w:lang w:val="en-GB"/>
              </w:rPr>
              <w:t>") which competes directly or indirectly with the Company, promotes such competition or is affiliated with a competing company ("</w:t>
            </w:r>
            <w:r w:rsidRPr="002D753E">
              <w:rPr>
                <w:b/>
                <w:lang w:val="en-GB"/>
              </w:rPr>
              <w:t>Competitive Activity</w:t>
            </w:r>
            <w:r w:rsidRPr="002D753E">
              <w:rPr>
                <w:lang w:val="en-GB"/>
              </w:rPr>
              <w:t>").</w:t>
            </w:r>
            <w:bookmarkEnd w:id="13"/>
          </w:p>
        </w:tc>
        <w:tc>
          <w:tcPr>
            <w:tcW w:w="4536" w:type="dxa"/>
          </w:tcPr>
          <w:p w14:paraId="07FF6E21" w14:textId="77777777" w:rsidR="00200B24" w:rsidRPr="002D753E" w:rsidRDefault="00200B24" w:rsidP="00D66427">
            <w:pPr>
              <w:pStyle w:val="berschrift2"/>
              <w:rPr>
                <w:rFonts w:ascii="Open Sans" w:hAnsi="Open Sans" w:cs="Open Sans"/>
                <w:sz w:val="20"/>
                <w:szCs w:val="20"/>
              </w:rPr>
            </w:pPr>
            <w:bookmarkStart w:id="14" w:name="_Ref125380214"/>
            <w:r w:rsidRPr="002D753E">
              <w:rPr>
                <w:rFonts w:ascii="Open Sans" w:hAnsi="Open Sans" w:cs="Open Sans"/>
                <w:sz w:val="20"/>
                <w:szCs w:val="20"/>
              </w:rPr>
              <w:t>Dem Geschäftsführer ist untersagt, für die Dauer von zwei (2) Jahren nach Beendigung des zwischen den Parteien bestehenden Dienstverhältnisses in selbständiger, unselbständiger und sonstiger Weise, weder mittelbar noch unmittelbar, weder für eigene noch für fremde Rechnung als Geschäftsführer oder in vergleichbarer Position für ein Unternehmen im Gebiet, in dem die Gesellschaft zum Zeitpunkt des Ausscheidens des Geschäftsführers tätig ist ("</w:t>
            </w:r>
            <w:r w:rsidRPr="002D753E">
              <w:rPr>
                <w:rFonts w:ascii="Open Sans" w:hAnsi="Open Sans" w:cs="Open Sans"/>
                <w:b/>
                <w:sz w:val="20"/>
                <w:szCs w:val="20"/>
              </w:rPr>
              <w:t>Wettbewerbsgebiet</w:t>
            </w:r>
            <w:r w:rsidRPr="002D753E">
              <w:rPr>
                <w:rFonts w:ascii="Open Sans" w:hAnsi="Open Sans" w:cs="Open Sans"/>
                <w:sz w:val="20"/>
                <w:szCs w:val="20"/>
              </w:rPr>
              <w:t>") tätig zu werden, welches mit der Gesellschaft im direkten oder indirekten Wettbewerb steht, einen solchen Wettbewerb fördert oder mit einem Wettbewerbsunternehmen verbunden ist ("</w:t>
            </w:r>
            <w:r w:rsidRPr="002D753E">
              <w:rPr>
                <w:rFonts w:ascii="Open Sans" w:hAnsi="Open Sans" w:cs="Open Sans"/>
                <w:b/>
                <w:sz w:val="20"/>
                <w:szCs w:val="20"/>
              </w:rPr>
              <w:t>Konkurrenztätigkeit</w:t>
            </w:r>
            <w:r w:rsidRPr="002D753E">
              <w:rPr>
                <w:rFonts w:ascii="Open Sans" w:hAnsi="Open Sans" w:cs="Open Sans"/>
                <w:sz w:val="20"/>
                <w:szCs w:val="20"/>
              </w:rPr>
              <w:t>").</w:t>
            </w:r>
            <w:bookmarkEnd w:id="14"/>
          </w:p>
        </w:tc>
      </w:tr>
      <w:tr w:rsidR="00200B24" w:rsidRPr="002D753E" w14:paraId="1B4DC387" w14:textId="77777777" w:rsidTr="00D66427">
        <w:tc>
          <w:tcPr>
            <w:tcW w:w="4536" w:type="dxa"/>
          </w:tcPr>
          <w:p w14:paraId="7EEB1D54" w14:textId="77777777" w:rsidR="00200B24" w:rsidRPr="002D753E" w:rsidRDefault="00200B24" w:rsidP="00731DEA">
            <w:pPr>
              <w:pStyle w:val="berschrift2english"/>
              <w:rPr>
                <w:lang w:val="en-GB"/>
              </w:rPr>
            </w:pPr>
            <w:bookmarkStart w:id="15" w:name="_Ref125380206"/>
            <w:r w:rsidRPr="002D753E">
              <w:rPr>
                <w:lang w:val="en-GB"/>
              </w:rPr>
              <w:t xml:space="preserve">Similarly, the Managing Director is prohibited from establishing, </w:t>
            </w:r>
            <w:proofErr w:type="gramStart"/>
            <w:r w:rsidRPr="002D753E">
              <w:rPr>
                <w:lang w:val="en-GB"/>
              </w:rPr>
              <w:t>acquiring</w:t>
            </w:r>
            <w:proofErr w:type="gramEnd"/>
            <w:r w:rsidRPr="002D753E">
              <w:rPr>
                <w:lang w:val="en-GB"/>
              </w:rPr>
              <w:t xml:space="preserve"> or directly or indirectly participating in such a company for the duration of this prohibition. This prohibition does not apply to shareholdings in listed stock corporations up to an amount of 5.0% of the share capital.</w:t>
            </w:r>
            <w:bookmarkEnd w:id="15"/>
          </w:p>
        </w:tc>
        <w:tc>
          <w:tcPr>
            <w:tcW w:w="4536" w:type="dxa"/>
          </w:tcPr>
          <w:p w14:paraId="1CD10F89" w14:textId="77777777" w:rsidR="00200B24" w:rsidRPr="002D753E" w:rsidRDefault="00200B24" w:rsidP="00D66427">
            <w:pPr>
              <w:pStyle w:val="berschrift2"/>
              <w:rPr>
                <w:rFonts w:ascii="Open Sans" w:hAnsi="Open Sans" w:cs="Open Sans"/>
                <w:sz w:val="20"/>
                <w:szCs w:val="20"/>
              </w:rPr>
            </w:pPr>
            <w:r w:rsidRPr="002D753E">
              <w:rPr>
                <w:rFonts w:ascii="Open Sans" w:hAnsi="Open Sans" w:cs="Open Sans"/>
                <w:sz w:val="20"/>
                <w:szCs w:val="20"/>
              </w:rPr>
              <w:t xml:space="preserve">In gleicher Weise ist dem Geschäftsführer untersagt, während der Dauer dieses Verbots ein solches Unternehmen zu errichten, zu erwerben oder sich hieran unmittelbar oder mittelbar zu beteiligen. Von diesem Verbot ausgenommen sind Beteiligungen an börsennotierten Aktiengesellschaften bis zu einer Höhe von 5,0 % des Grundkapitals.  </w:t>
            </w:r>
          </w:p>
        </w:tc>
      </w:tr>
      <w:tr w:rsidR="00200B24" w:rsidRPr="002D753E" w14:paraId="4968D46B" w14:textId="77777777" w:rsidTr="00D66427">
        <w:tc>
          <w:tcPr>
            <w:tcW w:w="4536" w:type="dxa"/>
          </w:tcPr>
          <w:p w14:paraId="1152D3D5" w14:textId="77777777" w:rsidR="00200B24" w:rsidRPr="002D753E" w:rsidRDefault="00200B24" w:rsidP="00731DEA">
            <w:pPr>
              <w:pStyle w:val="berschrift2english"/>
              <w:rPr>
                <w:bCs/>
                <w:lang w:val="en-GB"/>
              </w:rPr>
            </w:pPr>
            <w:bookmarkStart w:id="16" w:name="_Ref125380245"/>
            <w:r w:rsidRPr="002D753E">
              <w:rPr>
                <w:lang w:val="en-GB"/>
              </w:rPr>
              <w:t xml:space="preserve">For the duration of the </w:t>
            </w:r>
            <w:r w:rsidRPr="002D753E">
              <w:rPr>
                <w:bCs/>
                <w:lang w:val="en-GB"/>
              </w:rPr>
              <w:t>prohibition</w:t>
            </w:r>
            <w:r w:rsidRPr="002D753E">
              <w:rPr>
                <w:lang w:val="en-GB"/>
              </w:rPr>
              <w:t>, the Managing Director shall receive compensation in the amount of half of the contractual benefits last received by him.</w:t>
            </w:r>
            <w:bookmarkEnd w:id="16"/>
          </w:p>
        </w:tc>
        <w:tc>
          <w:tcPr>
            <w:tcW w:w="4536" w:type="dxa"/>
          </w:tcPr>
          <w:p w14:paraId="3195584A" w14:textId="77777777" w:rsidR="00200B24" w:rsidRPr="002D753E" w:rsidRDefault="00200B24" w:rsidP="00D66427">
            <w:pPr>
              <w:pStyle w:val="berschrift2"/>
              <w:rPr>
                <w:rFonts w:ascii="Open Sans" w:hAnsi="Open Sans" w:cs="Open Sans"/>
                <w:sz w:val="20"/>
                <w:szCs w:val="20"/>
              </w:rPr>
            </w:pPr>
            <w:bookmarkStart w:id="17" w:name="_Ref125380252"/>
            <w:r w:rsidRPr="002D753E">
              <w:rPr>
                <w:rFonts w:ascii="Open Sans" w:hAnsi="Open Sans" w:cs="Open Sans"/>
                <w:sz w:val="20"/>
                <w:szCs w:val="20"/>
              </w:rPr>
              <w:t>Für die Dauer des Verbots erhält der Geschäftsführer eine Entschädigung in Höhe der Hälfte der von ihm zuletzt bezogenen vertragsmäßigen Leistungen.</w:t>
            </w:r>
            <w:bookmarkEnd w:id="17"/>
          </w:p>
        </w:tc>
      </w:tr>
      <w:tr w:rsidR="00200B24" w:rsidRPr="002D753E" w14:paraId="39BC6844" w14:textId="77777777" w:rsidTr="00D66427">
        <w:trPr>
          <w:trHeight w:val="1628"/>
        </w:trPr>
        <w:tc>
          <w:tcPr>
            <w:tcW w:w="4536" w:type="dxa"/>
          </w:tcPr>
          <w:p w14:paraId="55A9D5ED" w14:textId="77777777" w:rsidR="00200B24" w:rsidRPr="002D753E" w:rsidRDefault="00200B24" w:rsidP="00731DEA">
            <w:pPr>
              <w:pStyle w:val="berschrift2english"/>
              <w:rPr>
                <w:bCs/>
                <w:lang w:val="en-GB"/>
              </w:rPr>
            </w:pPr>
            <w:bookmarkStart w:id="18" w:name="_Ref125380548"/>
            <w:r w:rsidRPr="002D753E">
              <w:rPr>
                <w:lang w:val="en-GB"/>
              </w:rPr>
              <w:t xml:space="preserve">The Managing Director must allow other remuneration to be offset in full against the </w:t>
            </w:r>
            <w:proofErr w:type="gramStart"/>
            <w:r w:rsidRPr="002D753E">
              <w:rPr>
                <w:lang w:val="en-GB"/>
              </w:rPr>
              <w:t>aforementioned compensation</w:t>
            </w:r>
            <w:proofErr w:type="gramEnd"/>
            <w:r w:rsidRPr="002D753E">
              <w:rPr>
                <w:lang w:val="en-GB"/>
              </w:rPr>
              <w:t>. The Managing Director must provide information on other income at the end of each quarter without being requested to do so; the information must be substantiated on request.</w:t>
            </w:r>
            <w:bookmarkEnd w:id="18"/>
          </w:p>
        </w:tc>
        <w:tc>
          <w:tcPr>
            <w:tcW w:w="4536" w:type="dxa"/>
          </w:tcPr>
          <w:p w14:paraId="6F80C2C1" w14:textId="77777777" w:rsidR="00200B24" w:rsidRPr="002D753E" w:rsidRDefault="00200B24" w:rsidP="00D66427">
            <w:pPr>
              <w:pStyle w:val="berschrift2"/>
              <w:rPr>
                <w:rFonts w:ascii="Open Sans" w:hAnsi="Open Sans" w:cs="Open Sans"/>
                <w:sz w:val="20"/>
                <w:szCs w:val="20"/>
              </w:rPr>
            </w:pPr>
            <w:bookmarkStart w:id="19" w:name="_Ref125380567"/>
            <w:r w:rsidRPr="002D753E">
              <w:rPr>
                <w:rFonts w:ascii="Open Sans" w:hAnsi="Open Sans" w:cs="Open Sans"/>
                <w:sz w:val="20"/>
                <w:szCs w:val="20"/>
              </w:rPr>
              <w:t>Auf die Entschädigung muss sich der Geschäftsführer andere Bezüge vollumfänglich anrechnen lassen. Der Geschäftsführer hat über anderweitige Einkünfte zum Ende eines jeden Quartals unaufgefordert Auskunft zu geben; die Auskunft ist auf Anforderung zu belegen.</w:t>
            </w:r>
            <w:bookmarkEnd w:id="19"/>
          </w:p>
        </w:tc>
      </w:tr>
      <w:tr w:rsidR="00200B24" w:rsidRPr="002D753E" w14:paraId="0B941259" w14:textId="77777777" w:rsidTr="00D66427">
        <w:tc>
          <w:tcPr>
            <w:tcW w:w="4536" w:type="dxa"/>
          </w:tcPr>
          <w:p w14:paraId="0BF8BFD0" w14:textId="7E2E4596" w:rsidR="00200B24" w:rsidRPr="002D753E" w:rsidRDefault="00200B24" w:rsidP="00731DEA">
            <w:pPr>
              <w:pStyle w:val="berschrift2english"/>
              <w:rPr>
                <w:bCs/>
                <w:lang w:val="en-GB"/>
              </w:rPr>
            </w:pPr>
            <w:r w:rsidRPr="002D753E">
              <w:rPr>
                <w:lang w:val="en-GB"/>
              </w:rPr>
              <w:lastRenderedPageBreak/>
              <w:t xml:space="preserve">If the management service agreement ends due to the Managing Director's early or permanent retirement, the provisions of the above Sections </w:t>
            </w:r>
            <w:r>
              <w:rPr>
                <w:lang w:val="en-GB"/>
              </w:rPr>
              <w:fldChar w:fldCharType="begin"/>
            </w:r>
            <w:r>
              <w:rPr>
                <w:lang w:val="en-GB"/>
              </w:rPr>
              <w:instrText xml:space="preserve"> REF _Ref125380198 \r \h </w:instrText>
            </w:r>
            <w:r>
              <w:rPr>
                <w:lang w:val="en-GB"/>
              </w:rPr>
            </w:r>
            <w:r>
              <w:rPr>
                <w:lang w:val="en-GB"/>
              </w:rPr>
              <w:fldChar w:fldCharType="separate"/>
            </w:r>
            <w:r w:rsidR="00FD5749">
              <w:rPr>
                <w:rFonts w:hint="eastAsia"/>
                <w:cs/>
                <w:lang w:val="en-GB"/>
              </w:rPr>
              <w:t>‎</w:t>
            </w:r>
            <w:r w:rsidR="00FD5749">
              <w:rPr>
                <w:lang w:val="en-GB"/>
              </w:rPr>
              <w:t>13.1</w:t>
            </w:r>
            <w:r>
              <w:rPr>
                <w:lang w:val="en-GB"/>
              </w:rPr>
              <w:fldChar w:fldCharType="end"/>
            </w:r>
            <w:r w:rsidRPr="002D753E">
              <w:rPr>
                <w:lang w:val="en-GB"/>
              </w:rPr>
              <w:t xml:space="preserve"> to </w:t>
            </w:r>
            <w:r>
              <w:rPr>
                <w:lang w:val="en-GB"/>
              </w:rPr>
              <w:fldChar w:fldCharType="begin"/>
            </w:r>
            <w:r>
              <w:rPr>
                <w:lang w:val="en-GB"/>
              </w:rPr>
              <w:instrText xml:space="preserve"> REF _Ref125380548 \r \h </w:instrText>
            </w:r>
            <w:r>
              <w:rPr>
                <w:lang w:val="en-GB"/>
              </w:rPr>
            </w:r>
            <w:r>
              <w:rPr>
                <w:lang w:val="en-GB"/>
              </w:rPr>
              <w:fldChar w:fldCharType="separate"/>
            </w:r>
            <w:r w:rsidR="00FD5749">
              <w:rPr>
                <w:rFonts w:hint="eastAsia"/>
                <w:cs/>
                <w:lang w:val="en-GB"/>
              </w:rPr>
              <w:t>‎</w:t>
            </w:r>
            <w:r w:rsidR="00FD5749">
              <w:rPr>
                <w:lang w:val="en-GB"/>
              </w:rPr>
              <w:t>13.4</w:t>
            </w:r>
            <w:r>
              <w:rPr>
                <w:lang w:val="en-GB"/>
              </w:rPr>
              <w:fldChar w:fldCharType="end"/>
            </w:r>
            <w:r w:rsidRPr="002D753E">
              <w:rPr>
                <w:lang w:val="en-GB"/>
              </w:rPr>
              <w:t xml:space="preserve"> shall not apply.</w:t>
            </w:r>
          </w:p>
        </w:tc>
        <w:tc>
          <w:tcPr>
            <w:tcW w:w="4536" w:type="dxa"/>
          </w:tcPr>
          <w:p w14:paraId="60E3507F" w14:textId="6DB0AD7D" w:rsidR="00200B24" w:rsidRPr="002D753E" w:rsidRDefault="00200B24" w:rsidP="00D66427">
            <w:pPr>
              <w:pStyle w:val="berschrift2"/>
              <w:rPr>
                <w:rFonts w:ascii="Open Sans" w:hAnsi="Open Sans" w:cs="Open Sans"/>
                <w:sz w:val="20"/>
                <w:szCs w:val="20"/>
              </w:rPr>
            </w:pPr>
            <w:r w:rsidRPr="002D753E">
              <w:rPr>
                <w:rFonts w:ascii="Open Sans" w:hAnsi="Open Sans" w:cs="Open Sans"/>
                <w:sz w:val="20"/>
                <w:szCs w:val="20"/>
              </w:rPr>
              <w:t>Endet der Vertrag aufgrund des Eintritts des Geschäftsführers in den vorzeitigen oder endgültigen Ruhestand, so entfallen die Regelungen der vorstehenden Ziffern </w:t>
            </w:r>
            <w:r>
              <w:rPr>
                <w:rFonts w:ascii="Open Sans" w:hAnsi="Open Sans" w:cs="Open Sans"/>
                <w:sz w:val="20"/>
                <w:szCs w:val="20"/>
              </w:rPr>
              <w:fldChar w:fldCharType="begin"/>
            </w:r>
            <w:r>
              <w:rPr>
                <w:rFonts w:ascii="Open Sans" w:hAnsi="Open Sans" w:cs="Open Sans"/>
                <w:sz w:val="20"/>
                <w:szCs w:val="20"/>
              </w:rPr>
              <w:instrText xml:space="preserve"> REF _Ref125380214 \r \h </w:instrText>
            </w:r>
            <w:r>
              <w:rPr>
                <w:rFonts w:ascii="Open Sans" w:hAnsi="Open Sans" w:cs="Open Sans"/>
                <w:sz w:val="20"/>
                <w:szCs w:val="20"/>
              </w:rPr>
            </w:r>
            <w:r>
              <w:rPr>
                <w:rFonts w:ascii="Open Sans" w:hAnsi="Open Sans" w:cs="Open Sans"/>
                <w:sz w:val="20"/>
                <w:szCs w:val="20"/>
              </w:rPr>
              <w:fldChar w:fldCharType="separate"/>
            </w:r>
            <w:r w:rsidR="00FD5749">
              <w:rPr>
                <w:rFonts w:cs="Arial" w:hint="cs"/>
                <w:sz w:val="20"/>
                <w:szCs w:val="20"/>
                <w:cs/>
              </w:rPr>
              <w:t>‎</w:t>
            </w:r>
            <w:r w:rsidR="00FD5749">
              <w:rPr>
                <w:rFonts w:ascii="Open Sans" w:hAnsi="Open Sans" w:cs="Open Sans"/>
                <w:sz w:val="20"/>
                <w:szCs w:val="20"/>
              </w:rPr>
              <w:t>13.1</w:t>
            </w:r>
            <w:r>
              <w:rPr>
                <w:rFonts w:ascii="Open Sans" w:hAnsi="Open Sans" w:cs="Open Sans"/>
                <w:sz w:val="20"/>
                <w:szCs w:val="20"/>
              </w:rPr>
              <w:fldChar w:fldCharType="end"/>
            </w:r>
            <w:r>
              <w:rPr>
                <w:rFonts w:ascii="Open Sans" w:hAnsi="Open Sans" w:cs="Open Sans"/>
                <w:sz w:val="20"/>
                <w:szCs w:val="20"/>
              </w:rPr>
              <w:t xml:space="preserve"> </w:t>
            </w:r>
            <w:r w:rsidRPr="002D753E">
              <w:rPr>
                <w:rFonts w:ascii="Open Sans" w:hAnsi="Open Sans" w:cs="Open Sans"/>
                <w:sz w:val="20"/>
                <w:szCs w:val="20"/>
              </w:rPr>
              <w:t xml:space="preserve">bis </w:t>
            </w:r>
            <w:r>
              <w:rPr>
                <w:rFonts w:ascii="Open Sans" w:hAnsi="Open Sans" w:cs="Open Sans"/>
                <w:sz w:val="20"/>
                <w:szCs w:val="20"/>
              </w:rPr>
              <w:fldChar w:fldCharType="begin"/>
            </w:r>
            <w:r>
              <w:rPr>
                <w:rFonts w:ascii="Open Sans" w:hAnsi="Open Sans" w:cs="Open Sans"/>
                <w:sz w:val="20"/>
                <w:szCs w:val="20"/>
              </w:rPr>
              <w:instrText xml:space="preserve"> REF _Ref125380567 \r \h </w:instrText>
            </w:r>
            <w:r>
              <w:rPr>
                <w:rFonts w:ascii="Open Sans" w:hAnsi="Open Sans" w:cs="Open Sans"/>
                <w:sz w:val="20"/>
                <w:szCs w:val="20"/>
              </w:rPr>
            </w:r>
            <w:r>
              <w:rPr>
                <w:rFonts w:ascii="Open Sans" w:hAnsi="Open Sans" w:cs="Open Sans"/>
                <w:sz w:val="20"/>
                <w:szCs w:val="20"/>
              </w:rPr>
              <w:fldChar w:fldCharType="separate"/>
            </w:r>
            <w:r w:rsidR="00FD5749">
              <w:rPr>
                <w:rFonts w:cs="Arial" w:hint="cs"/>
                <w:sz w:val="20"/>
                <w:szCs w:val="20"/>
                <w:cs/>
              </w:rPr>
              <w:t>‎</w:t>
            </w:r>
            <w:r w:rsidR="00FD5749">
              <w:rPr>
                <w:rFonts w:ascii="Open Sans" w:hAnsi="Open Sans" w:cs="Open Sans"/>
                <w:sz w:val="20"/>
                <w:szCs w:val="20"/>
              </w:rPr>
              <w:t>13.4</w:t>
            </w:r>
            <w:r>
              <w:rPr>
                <w:rFonts w:ascii="Open Sans" w:hAnsi="Open Sans" w:cs="Open Sans"/>
                <w:sz w:val="20"/>
                <w:szCs w:val="20"/>
              </w:rPr>
              <w:fldChar w:fldCharType="end"/>
            </w:r>
            <w:r w:rsidRPr="002D753E">
              <w:rPr>
                <w:rFonts w:ascii="Open Sans" w:hAnsi="Open Sans" w:cs="Open Sans"/>
                <w:sz w:val="20"/>
                <w:szCs w:val="20"/>
              </w:rPr>
              <w:t>.</w:t>
            </w:r>
          </w:p>
        </w:tc>
      </w:tr>
      <w:tr w:rsidR="00200B24" w:rsidRPr="002D753E" w14:paraId="5EF19D14" w14:textId="77777777" w:rsidTr="00D66427">
        <w:tc>
          <w:tcPr>
            <w:tcW w:w="4536" w:type="dxa"/>
          </w:tcPr>
          <w:p w14:paraId="4A909DA0" w14:textId="484FFC6E" w:rsidR="00200B24" w:rsidRPr="002D753E" w:rsidRDefault="00200B24" w:rsidP="00731DEA">
            <w:pPr>
              <w:pStyle w:val="berschrift2english"/>
              <w:rPr>
                <w:bCs/>
                <w:lang w:val="en-GB"/>
              </w:rPr>
            </w:pPr>
            <w:r w:rsidRPr="002D753E">
              <w:rPr>
                <w:lang w:val="en-GB"/>
              </w:rPr>
              <w:t xml:space="preserve">For each act by which the Managing Director culpably violates the prohibition pursuant to </w:t>
            </w:r>
            <w:r>
              <w:rPr>
                <w:lang w:val="en-GB"/>
              </w:rPr>
              <w:t>Sections </w:t>
            </w:r>
            <w:r w:rsidRPr="002D753E">
              <w:rPr>
                <w:lang w:val="en-GB"/>
              </w:rPr>
              <w:t xml:space="preserve"> </w:t>
            </w:r>
            <w:r>
              <w:rPr>
                <w:lang w:val="en-GB"/>
              </w:rPr>
              <w:fldChar w:fldCharType="begin"/>
            </w:r>
            <w:r>
              <w:rPr>
                <w:lang w:val="en-GB"/>
              </w:rPr>
              <w:instrText xml:space="preserve"> REF _Ref125380198 \r \h </w:instrText>
            </w:r>
            <w:r>
              <w:rPr>
                <w:lang w:val="en-GB"/>
              </w:rPr>
            </w:r>
            <w:r>
              <w:rPr>
                <w:lang w:val="en-GB"/>
              </w:rPr>
              <w:fldChar w:fldCharType="separate"/>
            </w:r>
            <w:r w:rsidR="00FD5749">
              <w:rPr>
                <w:rFonts w:hint="eastAsia"/>
                <w:cs/>
                <w:lang w:val="en-GB"/>
              </w:rPr>
              <w:t>‎</w:t>
            </w:r>
            <w:r w:rsidR="00FD5749">
              <w:rPr>
                <w:lang w:val="en-GB"/>
              </w:rPr>
              <w:t>13.1</w:t>
            </w:r>
            <w:r>
              <w:rPr>
                <w:lang w:val="en-GB"/>
              </w:rPr>
              <w:fldChar w:fldCharType="end"/>
            </w:r>
            <w:r>
              <w:rPr>
                <w:lang w:val="en-GB"/>
              </w:rPr>
              <w:t xml:space="preserve"> </w:t>
            </w:r>
            <w:r w:rsidRPr="002D753E">
              <w:rPr>
                <w:lang w:val="en-GB"/>
              </w:rPr>
              <w:t xml:space="preserve">and </w:t>
            </w:r>
            <w:r>
              <w:rPr>
                <w:lang w:val="en-GB"/>
              </w:rPr>
              <w:fldChar w:fldCharType="begin"/>
            </w:r>
            <w:r>
              <w:rPr>
                <w:lang w:val="en-GB"/>
              </w:rPr>
              <w:instrText xml:space="preserve"> REF _Ref125380206 \r \h </w:instrText>
            </w:r>
            <w:r>
              <w:rPr>
                <w:lang w:val="en-GB"/>
              </w:rPr>
            </w:r>
            <w:r>
              <w:rPr>
                <w:lang w:val="en-GB"/>
              </w:rPr>
              <w:fldChar w:fldCharType="separate"/>
            </w:r>
            <w:r w:rsidR="00FD5749">
              <w:rPr>
                <w:rFonts w:hint="eastAsia"/>
                <w:cs/>
                <w:lang w:val="en-GB"/>
              </w:rPr>
              <w:t>‎</w:t>
            </w:r>
            <w:r w:rsidR="00FD5749">
              <w:rPr>
                <w:lang w:val="en-GB"/>
              </w:rPr>
              <w:t>13.2</w:t>
            </w:r>
            <w:r>
              <w:rPr>
                <w:lang w:val="en-GB"/>
              </w:rPr>
              <w:fldChar w:fldCharType="end"/>
            </w:r>
            <w:r w:rsidRPr="002D753E">
              <w:rPr>
                <w:lang w:val="en-GB"/>
              </w:rPr>
              <w:t xml:space="preserve"> above, he shall pay a contractual penalty in the amount of three gross monthly salaries (last received by him).</w:t>
            </w:r>
          </w:p>
        </w:tc>
        <w:tc>
          <w:tcPr>
            <w:tcW w:w="4536" w:type="dxa"/>
          </w:tcPr>
          <w:p w14:paraId="28FBCCEE" w14:textId="1871F10D" w:rsidR="00200B24" w:rsidRPr="002D753E" w:rsidRDefault="00200B24" w:rsidP="00D66427">
            <w:pPr>
              <w:pStyle w:val="berschrift2"/>
              <w:rPr>
                <w:rFonts w:ascii="Open Sans" w:hAnsi="Open Sans" w:cs="Open Sans"/>
                <w:sz w:val="20"/>
                <w:szCs w:val="20"/>
              </w:rPr>
            </w:pPr>
            <w:r w:rsidRPr="002D753E">
              <w:rPr>
                <w:rFonts w:ascii="Open Sans" w:hAnsi="Open Sans" w:cs="Open Sans"/>
                <w:sz w:val="20"/>
                <w:szCs w:val="20"/>
              </w:rPr>
              <w:t xml:space="preserve">Für jede Handlung, durch die der Geschäftsführer das Verbot gemäß vorstehenden Ziffern </w:t>
            </w:r>
            <w:r>
              <w:rPr>
                <w:rFonts w:ascii="Open Sans" w:hAnsi="Open Sans" w:cs="Open Sans"/>
                <w:sz w:val="20"/>
                <w:szCs w:val="20"/>
              </w:rPr>
              <w:fldChar w:fldCharType="begin"/>
            </w:r>
            <w:r>
              <w:rPr>
                <w:rFonts w:ascii="Open Sans" w:hAnsi="Open Sans" w:cs="Open Sans"/>
                <w:sz w:val="20"/>
                <w:szCs w:val="20"/>
              </w:rPr>
              <w:instrText xml:space="preserve"> REF _Ref125380214 \r \h </w:instrText>
            </w:r>
            <w:r>
              <w:rPr>
                <w:rFonts w:ascii="Open Sans" w:hAnsi="Open Sans" w:cs="Open Sans"/>
                <w:sz w:val="20"/>
                <w:szCs w:val="20"/>
              </w:rPr>
            </w:r>
            <w:r>
              <w:rPr>
                <w:rFonts w:ascii="Open Sans" w:hAnsi="Open Sans" w:cs="Open Sans"/>
                <w:sz w:val="20"/>
                <w:szCs w:val="20"/>
              </w:rPr>
              <w:fldChar w:fldCharType="separate"/>
            </w:r>
            <w:r w:rsidR="00FD5749">
              <w:rPr>
                <w:rFonts w:cs="Arial" w:hint="cs"/>
                <w:sz w:val="20"/>
                <w:szCs w:val="20"/>
                <w:cs/>
              </w:rPr>
              <w:t>‎</w:t>
            </w:r>
            <w:r w:rsidR="00FD5749">
              <w:rPr>
                <w:rFonts w:ascii="Open Sans" w:hAnsi="Open Sans" w:cs="Open Sans"/>
                <w:sz w:val="20"/>
                <w:szCs w:val="20"/>
              </w:rPr>
              <w:t>13.1</w:t>
            </w:r>
            <w:r>
              <w:rPr>
                <w:rFonts w:ascii="Open Sans" w:hAnsi="Open Sans" w:cs="Open Sans"/>
                <w:sz w:val="20"/>
                <w:szCs w:val="20"/>
              </w:rPr>
              <w:fldChar w:fldCharType="end"/>
            </w:r>
            <w:r w:rsidRPr="002D753E">
              <w:rPr>
                <w:rFonts w:ascii="Open Sans" w:hAnsi="Open Sans" w:cs="Open Sans"/>
                <w:sz w:val="20"/>
                <w:szCs w:val="20"/>
              </w:rPr>
              <w:t xml:space="preserve"> und </w:t>
            </w:r>
            <w:r>
              <w:rPr>
                <w:rFonts w:ascii="Open Sans" w:hAnsi="Open Sans" w:cs="Open Sans"/>
                <w:sz w:val="20"/>
                <w:szCs w:val="20"/>
              </w:rPr>
              <w:fldChar w:fldCharType="begin"/>
            </w:r>
            <w:r>
              <w:rPr>
                <w:rFonts w:ascii="Open Sans" w:hAnsi="Open Sans" w:cs="Open Sans"/>
                <w:sz w:val="20"/>
                <w:szCs w:val="20"/>
              </w:rPr>
              <w:instrText xml:space="preserve"> REF _Ref125380206 \r \h </w:instrText>
            </w:r>
            <w:r>
              <w:rPr>
                <w:rFonts w:ascii="Open Sans" w:hAnsi="Open Sans" w:cs="Open Sans"/>
                <w:sz w:val="20"/>
                <w:szCs w:val="20"/>
              </w:rPr>
            </w:r>
            <w:r>
              <w:rPr>
                <w:rFonts w:ascii="Open Sans" w:hAnsi="Open Sans" w:cs="Open Sans"/>
                <w:sz w:val="20"/>
                <w:szCs w:val="20"/>
              </w:rPr>
              <w:fldChar w:fldCharType="separate"/>
            </w:r>
            <w:r w:rsidR="00FD5749">
              <w:rPr>
                <w:rFonts w:cs="Arial" w:hint="cs"/>
                <w:sz w:val="20"/>
                <w:szCs w:val="20"/>
                <w:cs/>
              </w:rPr>
              <w:t>‎</w:t>
            </w:r>
            <w:r w:rsidR="00FD5749">
              <w:rPr>
                <w:rFonts w:ascii="Open Sans" w:hAnsi="Open Sans" w:cs="Open Sans"/>
                <w:sz w:val="20"/>
                <w:szCs w:val="20"/>
              </w:rPr>
              <w:t>13.2</w:t>
            </w:r>
            <w:r>
              <w:rPr>
                <w:rFonts w:ascii="Open Sans" w:hAnsi="Open Sans" w:cs="Open Sans"/>
                <w:sz w:val="20"/>
                <w:szCs w:val="20"/>
              </w:rPr>
              <w:fldChar w:fldCharType="end"/>
            </w:r>
            <w:r w:rsidRPr="002D753E">
              <w:rPr>
                <w:rFonts w:ascii="Open Sans" w:hAnsi="Open Sans" w:cs="Open Sans"/>
                <w:sz w:val="20"/>
                <w:szCs w:val="20"/>
              </w:rPr>
              <w:t xml:space="preserve"> schuldhaft verletzt, hat er eine Vertragsstrafe in Höhe von drei (von ihm zuletzt bezogenen) brutto Monatsgehältern zu zahlen.</w:t>
            </w:r>
          </w:p>
        </w:tc>
      </w:tr>
      <w:tr w:rsidR="00200B24" w:rsidRPr="002D753E" w14:paraId="23C70C89" w14:textId="77777777" w:rsidTr="00D66427">
        <w:tc>
          <w:tcPr>
            <w:tcW w:w="4536" w:type="dxa"/>
          </w:tcPr>
          <w:p w14:paraId="7623E134" w14:textId="77777777" w:rsidR="00200B24" w:rsidRPr="002D753E" w:rsidRDefault="00200B24" w:rsidP="00731DEA">
            <w:pPr>
              <w:pStyle w:val="berschrift2english"/>
              <w:rPr>
                <w:bCs/>
                <w:lang w:val="en-GB"/>
              </w:rPr>
            </w:pPr>
            <w:r w:rsidRPr="002D753E">
              <w:rPr>
                <w:lang w:val="en-GB"/>
              </w:rPr>
              <w:t>If the act of infringement consists of a capital participation in a competitor or of entering into a continuing obligation (</w:t>
            </w:r>
            <w:proofErr w:type="gramStart"/>
            <w:r w:rsidRPr="002D753E">
              <w:rPr>
                <w:lang w:val="en-GB"/>
              </w:rPr>
              <w:t>e.g.</w:t>
            </w:r>
            <w:proofErr w:type="gramEnd"/>
            <w:r w:rsidRPr="002D753E">
              <w:rPr>
                <w:lang w:val="en-GB"/>
              </w:rPr>
              <w:t xml:space="preserve"> employment, service, commercial agency or consulting relationship), the contractual penalty shall be forfeited anew for each month commenced during which the capital participation or the continuing obligation exists (continuing infringement). Several violations trigger separate contractual penalties, if necessary also several times within one month. If, on the other hand, individual acts of infringement occur within the framework of a continuous infringement, they are included in the contractual penalty forfeited for the continuous infringement.</w:t>
            </w:r>
          </w:p>
        </w:tc>
        <w:tc>
          <w:tcPr>
            <w:tcW w:w="4536" w:type="dxa"/>
          </w:tcPr>
          <w:p w14:paraId="59837908" w14:textId="77777777" w:rsidR="00200B24" w:rsidRPr="002D753E" w:rsidRDefault="00200B24" w:rsidP="00D66427">
            <w:pPr>
              <w:pStyle w:val="berschrift2"/>
              <w:rPr>
                <w:rFonts w:ascii="Open Sans" w:hAnsi="Open Sans" w:cs="Open Sans"/>
                <w:sz w:val="20"/>
                <w:szCs w:val="20"/>
              </w:rPr>
            </w:pPr>
            <w:r w:rsidRPr="002D753E">
              <w:rPr>
                <w:rFonts w:ascii="Open Sans" w:hAnsi="Open Sans" w:cs="Open Sans"/>
                <w:sz w:val="20"/>
                <w:szCs w:val="20"/>
              </w:rPr>
              <w:t>Besteht die Verletzungshandlung in der kapitalmäßigen Beteiligung an einem Wettbewerbsunternehmen oder der Eingehung eines Dauerschuldverhältnisses (z.B. Arbeits-, Dienst-, Handelsvertreter- oder Beraterverhältnis), wird die Vertragsstrafe für jeden angefangenen Monat, in dem die kapitalmäßige Beteiligung oder das Dauerschuldverhältnis besteht, neu verwirkt (Dauerverletzung). Mehrere Verletzungen lösen jeweils gesonderte Vertragsstrafen aus, gegebenenfalls auch mehrmals innerhalb eines Monats. Erfolgen dagegen einzelne Verletzungshandlungen im Rahmen einer Dauerverletzung, sind sie von der für die Dauerverletzung verwirkten Vertragsstrafe mit umfasst.</w:t>
            </w:r>
          </w:p>
        </w:tc>
      </w:tr>
      <w:tr w:rsidR="00200B24" w:rsidRPr="002D753E" w14:paraId="41C79987" w14:textId="77777777" w:rsidTr="00D66427">
        <w:tc>
          <w:tcPr>
            <w:tcW w:w="4536" w:type="dxa"/>
          </w:tcPr>
          <w:p w14:paraId="2638BB70" w14:textId="77777777" w:rsidR="00200B24" w:rsidRPr="002D753E" w:rsidRDefault="00200B24" w:rsidP="00731DEA">
            <w:pPr>
              <w:pStyle w:val="berschrift2english"/>
              <w:rPr>
                <w:bCs/>
                <w:lang w:val="en-GB"/>
              </w:rPr>
            </w:pPr>
            <w:r w:rsidRPr="002D753E">
              <w:rPr>
                <w:lang w:val="en-GB"/>
              </w:rPr>
              <w:t xml:space="preserve">The Company reserves the right to claim damages </w:t>
            </w:r>
            <w:proofErr w:type="gramStart"/>
            <w:r w:rsidRPr="002D753E">
              <w:rPr>
                <w:lang w:val="en-GB"/>
              </w:rPr>
              <w:t>in excess of</w:t>
            </w:r>
            <w:proofErr w:type="gramEnd"/>
            <w:r w:rsidRPr="002D753E">
              <w:rPr>
                <w:lang w:val="en-GB"/>
              </w:rPr>
              <w:t xml:space="preserve"> the forfeited contractual penalty, as well as the right to assert all other statutory claims and legal consequences arising from a violation.</w:t>
            </w:r>
          </w:p>
        </w:tc>
        <w:tc>
          <w:tcPr>
            <w:tcW w:w="4536" w:type="dxa"/>
          </w:tcPr>
          <w:p w14:paraId="697B7F18" w14:textId="77777777" w:rsidR="00200B24" w:rsidRPr="002D753E" w:rsidRDefault="00200B24" w:rsidP="00D66427">
            <w:pPr>
              <w:pStyle w:val="berschrift2"/>
              <w:rPr>
                <w:rFonts w:ascii="Open Sans" w:hAnsi="Open Sans" w:cs="Open Sans"/>
                <w:sz w:val="20"/>
                <w:szCs w:val="20"/>
              </w:rPr>
            </w:pPr>
            <w:r w:rsidRPr="002D753E">
              <w:rPr>
                <w:rFonts w:ascii="Open Sans" w:hAnsi="Open Sans" w:cs="Open Sans"/>
                <w:sz w:val="20"/>
                <w:szCs w:val="20"/>
              </w:rPr>
              <w:t>Die Geltendmachung von Schäden, die über die verwirkte Vertragsstrafe hinausgehen, bleibt vorbehalten, desgleichen die Geltendmachung aller sonstigen gesetzlichen Ansprüche und Rechtsfolgen aus einer Verletzung.</w:t>
            </w:r>
          </w:p>
        </w:tc>
      </w:tr>
      <w:tr w:rsidR="00200B24" w:rsidRPr="002D753E" w14:paraId="33947A24" w14:textId="77777777" w:rsidTr="00D66427">
        <w:tc>
          <w:tcPr>
            <w:tcW w:w="4536" w:type="dxa"/>
          </w:tcPr>
          <w:p w14:paraId="2159B9C5" w14:textId="63E80F72" w:rsidR="00200B24" w:rsidRPr="002D753E" w:rsidRDefault="00200B24" w:rsidP="00731DEA">
            <w:pPr>
              <w:pStyle w:val="berschrift2english"/>
              <w:rPr>
                <w:bCs/>
                <w:lang w:val="en-GB"/>
              </w:rPr>
            </w:pPr>
            <w:r w:rsidRPr="002D753E">
              <w:rPr>
                <w:lang w:val="en-GB"/>
              </w:rPr>
              <w:lastRenderedPageBreak/>
              <w:t xml:space="preserve">The Company may waive compliance with the non-competition clause at any time, both during and after the service relationship. In the event of a waiver, the Managing Director shall be released from the obligation to refrain pursuant to </w:t>
            </w:r>
            <w:r>
              <w:rPr>
                <w:lang w:val="en-GB"/>
              </w:rPr>
              <w:t>Sections </w:t>
            </w:r>
            <w:r w:rsidRPr="002D753E">
              <w:rPr>
                <w:lang w:val="en-GB"/>
              </w:rPr>
              <w:t xml:space="preserve"> </w:t>
            </w:r>
            <w:r>
              <w:rPr>
                <w:lang w:val="en-GB"/>
              </w:rPr>
              <w:fldChar w:fldCharType="begin"/>
            </w:r>
            <w:r>
              <w:rPr>
                <w:lang w:val="en-GB"/>
              </w:rPr>
              <w:instrText xml:space="preserve"> REF _Ref125380198 \r \h </w:instrText>
            </w:r>
            <w:r>
              <w:rPr>
                <w:lang w:val="en-GB"/>
              </w:rPr>
            </w:r>
            <w:r>
              <w:rPr>
                <w:lang w:val="en-GB"/>
              </w:rPr>
              <w:fldChar w:fldCharType="separate"/>
            </w:r>
            <w:r w:rsidR="00FD5749">
              <w:rPr>
                <w:rFonts w:hint="eastAsia"/>
                <w:cs/>
                <w:lang w:val="en-GB"/>
              </w:rPr>
              <w:t>‎</w:t>
            </w:r>
            <w:r w:rsidR="00FD5749">
              <w:rPr>
                <w:lang w:val="en-GB"/>
              </w:rPr>
              <w:t>13.1</w:t>
            </w:r>
            <w:r>
              <w:rPr>
                <w:lang w:val="en-GB"/>
              </w:rPr>
              <w:fldChar w:fldCharType="end"/>
            </w:r>
            <w:r>
              <w:rPr>
                <w:lang w:val="en-GB"/>
              </w:rPr>
              <w:t xml:space="preserve"> </w:t>
            </w:r>
            <w:r w:rsidRPr="002D753E">
              <w:rPr>
                <w:lang w:val="en-GB"/>
              </w:rPr>
              <w:t xml:space="preserve">and </w:t>
            </w:r>
            <w:r>
              <w:rPr>
                <w:lang w:val="en-GB"/>
              </w:rPr>
              <w:fldChar w:fldCharType="begin"/>
            </w:r>
            <w:r>
              <w:rPr>
                <w:lang w:val="en-GB"/>
              </w:rPr>
              <w:instrText xml:space="preserve"> REF _Ref125380206 \r \h </w:instrText>
            </w:r>
            <w:r>
              <w:rPr>
                <w:lang w:val="en-GB"/>
              </w:rPr>
            </w:r>
            <w:r>
              <w:rPr>
                <w:lang w:val="en-GB"/>
              </w:rPr>
              <w:fldChar w:fldCharType="separate"/>
            </w:r>
            <w:r w:rsidR="00FD5749">
              <w:rPr>
                <w:rFonts w:hint="eastAsia"/>
                <w:cs/>
                <w:lang w:val="en-GB"/>
              </w:rPr>
              <w:t>‎</w:t>
            </w:r>
            <w:r w:rsidR="00FD5749">
              <w:rPr>
                <w:lang w:val="en-GB"/>
              </w:rPr>
              <w:t>13.2</w:t>
            </w:r>
            <w:r>
              <w:rPr>
                <w:lang w:val="en-GB"/>
              </w:rPr>
              <w:fldChar w:fldCharType="end"/>
            </w:r>
            <w:r>
              <w:rPr>
                <w:lang w:val="en-GB"/>
              </w:rPr>
              <w:t xml:space="preserve"> </w:t>
            </w:r>
            <w:r w:rsidRPr="002D753E">
              <w:rPr>
                <w:lang w:val="en-GB"/>
              </w:rPr>
              <w:t xml:space="preserve">above with immediate effect, while the Company's obligation to pay the compensation pursuant to </w:t>
            </w:r>
            <w:r>
              <w:rPr>
                <w:lang w:val="en-GB"/>
              </w:rPr>
              <w:t>Section</w:t>
            </w:r>
            <w:r w:rsidRPr="002D753E">
              <w:rPr>
                <w:lang w:val="en-GB"/>
              </w:rPr>
              <w:t xml:space="preserve"> </w:t>
            </w:r>
            <w:r>
              <w:rPr>
                <w:lang w:val="en-GB"/>
              </w:rPr>
              <w:fldChar w:fldCharType="begin"/>
            </w:r>
            <w:r>
              <w:rPr>
                <w:lang w:val="en-GB"/>
              </w:rPr>
              <w:instrText xml:space="preserve"> REF _Ref125380245 \r \h </w:instrText>
            </w:r>
            <w:r>
              <w:rPr>
                <w:lang w:val="en-GB"/>
              </w:rPr>
            </w:r>
            <w:r>
              <w:rPr>
                <w:lang w:val="en-GB"/>
              </w:rPr>
              <w:fldChar w:fldCharType="separate"/>
            </w:r>
            <w:r w:rsidR="00FD5749">
              <w:rPr>
                <w:rFonts w:hint="eastAsia"/>
                <w:cs/>
                <w:lang w:val="en-GB"/>
              </w:rPr>
              <w:t>‎</w:t>
            </w:r>
            <w:r w:rsidR="00FD5749">
              <w:rPr>
                <w:lang w:val="en-GB"/>
              </w:rPr>
              <w:t>13.3</w:t>
            </w:r>
            <w:r>
              <w:rPr>
                <w:lang w:val="en-GB"/>
              </w:rPr>
              <w:fldChar w:fldCharType="end"/>
            </w:r>
            <w:r w:rsidRPr="002D753E">
              <w:rPr>
                <w:lang w:val="en-GB"/>
              </w:rPr>
              <w:t xml:space="preserve"> above shall end six (6) calendar months after the waiver has been declared.</w:t>
            </w:r>
          </w:p>
        </w:tc>
        <w:tc>
          <w:tcPr>
            <w:tcW w:w="4536" w:type="dxa"/>
          </w:tcPr>
          <w:p w14:paraId="0A38795C" w14:textId="29FD2622" w:rsidR="00200B24" w:rsidRPr="002D753E" w:rsidRDefault="00200B24" w:rsidP="00D66427">
            <w:pPr>
              <w:pStyle w:val="berschrift2"/>
              <w:rPr>
                <w:rFonts w:ascii="Open Sans" w:hAnsi="Open Sans" w:cs="Open Sans"/>
                <w:sz w:val="20"/>
                <w:szCs w:val="20"/>
              </w:rPr>
            </w:pPr>
            <w:r w:rsidRPr="002D753E">
              <w:rPr>
                <w:rFonts w:ascii="Open Sans" w:hAnsi="Open Sans" w:cs="Open Sans"/>
                <w:sz w:val="20"/>
                <w:szCs w:val="20"/>
              </w:rPr>
              <w:t xml:space="preserve">Die Gesellschaft kann auf die Einhaltung des Wettbewerbsverbotes jederzeit verzichten, sowohl während des Anstellungsverhältnisses als auch danach. Im Fall eines Verzichts wird der Geschäftsführer von der Verpflichtung zur Unterlassung nach vorstehenden Ziffern </w:t>
            </w:r>
            <w:r>
              <w:rPr>
                <w:rFonts w:ascii="Open Sans" w:hAnsi="Open Sans" w:cs="Open Sans"/>
                <w:sz w:val="20"/>
                <w:szCs w:val="20"/>
              </w:rPr>
              <w:fldChar w:fldCharType="begin"/>
            </w:r>
            <w:r>
              <w:rPr>
                <w:rFonts w:ascii="Open Sans" w:hAnsi="Open Sans" w:cs="Open Sans"/>
                <w:sz w:val="20"/>
                <w:szCs w:val="20"/>
              </w:rPr>
              <w:instrText xml:space="preserve"> REF _Ref125380214 \r \h </w:instrText>
            </w:r>
            <w:r>
              <w:rPr>
                <w:rFonts w:ascii="Open Sans" w:hAnsi="Open Sans" w:cs="Open Sans"/>
                <w:sz w:val="20"/>
                <w:szCs w:val="20"/>
              </w:rPr>
            </w:r>
            <w:r>
              <w:rPr>
                <w:rFonts w:ascii="Open Sans" w:hAnsi="Open Sans" w:cs="Open Sans"/>
                <w:sz w:val="20"/>
                <w:szCs w:val="20"/>
              </w:rPr>
              <w:fldChar w:fldCharType="separate"/>
            </w:r>
            <w:r w:rsidR="00FD5749">
              <w:rPr>
                <w:rFonts w:cs="Arial" w:hint="cs"/>
                <w:sz w:val="20"/>
                <w:szCs w:val="20"/>
                <w:cs/>
              </w:rPr>
              <w:t>‎</w:t>
            </w:r>
            <w:r w:rsidR="00FD5749">
              <w:rPr>
                <w:rFonts w:ascii="Open Sans" w:hAnsi="Open Sans" w:cs="Open Sans"/>
                <w:sz w:val="20"/>
                <w:szCs w:val="20"/>
              </w:rPr>
              <w:t>13.1</w:t>
            </w:r>
            <w:r>
              <w:rPr>
                <w:rFonts w:ascii="Open Sans" w:hAnsi="Open Sans" w:cs="Open Sans"/>
                <w:sz w:val="20"/>
                <w:szCs w:val="20"/>
              </w:rPr>
              <w:fldChar w:fldCharType="end"/>
            </w:r>
            <w:r w:rsidRPr="002D753E">
              <w:rPr>
                <w:rFonts w:ascii="Open Sans" w:hAnsi="Open Sans" w:cs="Open Sans"/>
                <w:sz w:val="20"/>
                <w:szCs w:val="20"/>
              </w:rPr>
              <w:t xml:space="preserve"> und </w:t>
            </w:r>
            <w:r>
              <w:rPr>
                <w:rFonts w:ascii="Open Sans" w:hAnsi="Open Sans" w:cs="Open Sans"/>
                <w:sz w:val="20"/>
                <w:szCs w:val="20"/>
              </w:rPr>
              <w:fldChar w:fldCharType="begin"/>
            </w:r>
            <w:r>
              <w:rPr>
                <w:rFonts w:ascii="Open Sans" w:hAnsi="Open Sans" w:cs="Open Sans"/>
                <w:sz w:val="20"/>
                <w:szCs w:val="20"/>
              </w:rPr>
              <w:instrText xml:space="preserve"> REF _Ref125380206 \r \h </w:instrText>
            </w:r>
            <w:r>
              <w:rPr>
                <w:rFonts w:ascii="Open Sans" w:hAnsi="Open Sans" w:cs="Open Sans"/>
                <w:sz w:val="20"/>
                <w:szCs w:val="20"/>
              </w:rPr>
            </w:r>
            <w:r>
              <w:rPr>
                <w:rFonts w:ascii="Open Sans" w:hAnsi="Open Sans" w:cs="Open Sans"/>
                <w:sz w:val="20"/>
                <w:szCs w:val="20"/>
              </w:rPr>
              <w:fldChar w:fldCharType="separate"/>
            </w:r>
            <w:r w:rsidR="00FD5749">
              <w:rPr>
                <w:rFonts w:cs="Arial" w:hint="cs"/>
                <w:sz w:val="20"/>
                <w:szCs w:val="20"/>
                <w:cs/>
              </w:rPr>
              <w:t>‎</w:t>
            </w:r>
            <w:r w:rsidR="00FD5749">
              <w:rPr>
                <w:rFonts w:ascii="Open Sans" w:hAnsi="Open Sans" w:cs="Open Sans"/>
                <w:sz w:val="20"/>
                <w:szCs w:val="20"/>
              </w:rPr>
              <w:t>13.2</w:t>
            </w:r>
            <w:r>
              <w:rPr>
                <w:rFonts w:ascii="Open Sans" w:hAnsi="Open Sans" w:cs="Open Sans"/>
                <w:sz w:val="20"/>
                <w:szCs w:val="20"/>
              </w:rPr>
              <w:fldChar w:fldCharType="end"/>
            </w:r>
            <w:r>
              <w:rPr>
                <w:rFonts w:ascii="Open Sans" w:hAnsi="Open Sans" w:cs="Open Sans"/>
                <w:sz w:val="20"/>
                <w:szCs w:val="20"/>
              </w:rPr>
              <w:t xml:space="preserve"> </w:t>
            </w:r>
            <w:r w:rsidRPr="002D753E">
              <w:rPr>
                <w:rFonts w:ascii="Open Sans" w:hAnsi="Open Sans" w:cs="Open Sans"/>
                <w:sz w:val="20"/>
                <w:szCs w:val="20"/>
              </w:rPr>
              <w:t>mit sofortiger Wirkung frei, während die Pflicht des Unternehmens zur Zahlung der Entschädigung gemäß vorstehender Ziffer</w:t>
            </w:r>
            <w:r>
              <w:rPr>
                <w:rFonts w:ascii="Open Sans" w:hAnsi="Open Sans" w:cs="Open Sans"/>
                <w:sz w:val="20"/>
                <w:szCs w:val="20"/>
              </w:rPr>
              <w:t xml:space="preserve"> </w:t>
            </w:r>
            <w:r>
              <w:rPr>
                <w:rFonts w:ascii="Open Sans" w:hAnsi="Open Sans" w:cs="Open Sans"/>
                <w:sz w:val="20"/>
                <w:szCs w:val="20"/>
              </w:rPr>
              <w:fldChar w:fldCharType="begin"/>
            </w:r>
            <w:r>
              <w:rPr>
                <w:rFonts w:ascii="Open Sans" w:hAnsi="Open Sans" w:cs="Open Sans"/>
                <w:sz w:val="20"/>
                <w:szCs w:val="20"/>
              </w:rPr>
              <w:instrText xml:space="preserve"> REF _Ref125380252 \r \h </w:instrText>
            </w:r>
            <w:r>
              <w:rPr>
                <w:rFonts w:ascii="Open Sans" w:hAnsi="Open Sans" w:cs="Open Sans"/>
                <w:sz w:val="20"/>
                <w:szCs w:val="20"/>
              </w:rPr>
            </w:r>
            <w:r>
              <w:rPr>
                <w:rFonts w:ascii="Open Sans" w:hAnsi="Open Sans" w:cs="Open Sans"/>
                <w:sz w:val="20"/>
                <w:szCs w:val="20"/>
              </w:rPr>
              <w:fldChar w:fldCharType="separate"/>
            </w:r>
            <w:r w:rsidR="00FD5749">
              <w:rPr>
                <w:rFonts w:cs="Arial" w:hint="cs"/>
                <w:sz w:val="20"/>
                <w:szCs w:val="20"/>
                <w:cs/>
              </w:rPr>
              <w:t>‎</w:t>
            </w:r>
            <w:r w:rsidR="00FD5749">
              <w:rPr>
                <w:rFonts w:ascii="Open Sans" w:hAnsi="Open Sans" w:cs="Open Sans"/>
                <w:sz w:val="20"/>
                <w:szCs w:val="20"/>
              </w:rPr>
              <w:t>13.3</w:t>
            </w:r>
            <w:r>
              <w:rPr>
                <w:rFonts w:ascii="Open Sans" w:hAnsi="Open Sans" w:cs="Open Sans"/>
                <w:sz w:val="20"/>
                <w:szCs w:val="20"/>
              </w:rPr>
              <w:fldChar w:fldCharType="end"/>
            </w:r>
            <w:r w:rsidRPr="002D753E">
              <w:rPr>
                <w:rFonts w:ascii="Open Sans" w:hAnsi="Open Sans" w:cs="Open Sans"/>
                <w:sz w:val="20"/>
                <w:szCs w:val="20"/>
              </w:rPr>
              <w:t xml:space="preserve"> sechs (6) Kalendermonate nach Ausspruch des Verzichts endet</w:t>
            </w:r>
            <w:r>
              <w:rPr>
                <w:rFonts w:ascii="Open Sans" w:hAnsi="Open Sans" w:cs="Open Sans"/>
                <w:sz w:val="20"/>
                <w:szCs w:val="20"/>
              </w:rPr>
              <w:t>.</w:t>
            </w:r>
          </w:p>
        </w:tc>
      </w:tr>
      <w:tr w:rsidR="00200B24" w:rsidRPr="002D753E" w14:paraId="646B9B65" w14:textId="77777777" w:rsidTr="00D66427">
        <w:tc>
          <w:tcPr>
            <w:tcW w:w="4536" w:type="dxa"/>
          </w:tcPr>
          <w:p w14:paraId="621E8800" w14:textId="77777777" w:rsidR="00200B24" w:rsidRPr="002D753E" w:rsidRDefault="00200B24" w:rsidP="00731DEA">
            <w:pPr>
              <w:pStyle w:val="berschrift2english"/>
              <w:rPr>
                <w:bCs/>
                <w:lang w:val="en-GB"/>
              </w:rPr>
            </w:pPr>
            <w:r w:rsidRPr="002D753E">
              <w:rPr>
                <w:lang w:val="en-GB"/>
              </w:rPr>
              <w:t xml:space="preserve">Insofar as the above provisions do not stipulate otherwise, </w:t>
            </w:r>
            <w:r>
              <w:rPr>
                <w:lang w:val="en-GB"/>
              </w:rPr>
              <w:t>sections </w:t>
            </w:r>
            <w:r w:rsidRPr="002D753E">
              <w:rPr>
                <w:lang w:val="en-GB"/>
              </w:rPr>
              <w:t>74 ff.</w:t>
            </w:r>
            <w:r>
              <w:rPr>
                <w:lang w:val="en-GB"/>
              </w:rPr>
              <w:t xml:space="preserve"> German </w:t>
            </w:r>
            <w:r w:rsidRPr="00AF5450">
              <w:rPr>
                <w:lang w:val="en-GB"/>
              </w:rPr>
              <w:t>Commercial Code</w:t>
            </w:r>
            <w:r>
              <w:rPr>
                <w:lang w:val="en-GB"/>
              </w:rPr>
              <w:t xml:space="preserve"> (</w:t>
            </w:r>
            <w:proofErr w:type="spellStart"/>
            <w:r w:rsidRPr="00AF5450">
              <w:rPr>
                <w:i/>
                <w:lang w:val="en-GB"/>
              </w:rPr>
              <w:t>Handelsgesetzbuch</w:t>
            </w:r>
            <w:proofErr w:type="spellEnd"/>
            <w:r>
              <w:rPr>
                <w:lang w:val="en-GB"/>
              </w:rPr>
              <w:t xml:space="preserve"> –</w:t>
            </w:r>
            <w:r w:rsidRPr="002D753E">
              <w:rPr>
                <w:lang w:val="en-GB"/>
              </w:rPr>
              <w:t xml:space="preserve"> </w:t>
            </w:r>
            <w:r>
              <w:rPr>
                <w:lang w:val="en-GB"/>
              </w:rPr>
              <w:t>“</w:t>
            </w:r>
            <w:r w:rsidRPr="00123910">
              <w:rPr>
                <w:b/>
                <w:bCs/>
                <w:lang w:val="en-GB"/>
              </w:rPr>
              <w:t>HGB</w:t>
            </w:r>
            <w:r>
              <w:rPr>
                <w:lang w:val="en-GB"/>
              </w:rPr>
              <w:t>”)</w:t>
            </w:r>
            <w:r w:rsidRPr="002D753E">
              <w:rPr>
                <w:lang w:val="en-GB"/>
              </w:rPr>
              <w:t xml:space="preserve"> shall apply accordingly.</w:t>
            </w:r>
          </w:p>
        </w:tc>
        <w:tc>
          <w:tcPr>
            <w:tcW w:w="4536" w:type="dxa"/>
          </w:tcPr>
          <w:p w14:paraId="4854486F" w14:textId="77777777" w:rsidR="00200B24" w:rsidRPr="002D753E" w:rsidRDefault="00200B24" w:rsidP="00D66427">
            <w:pPr>
              <w:pStyle w:val="berschrift2"/>
              <w:rPr>
                <w:rFonts w:ascii="Open Sans" w:hAnsi="Open Sans" w:cs="Open Sans"/>
                <w:sz w:val="20"/>
                <w:szCs w:val="20"/>
              </w:rPr>
            </w:pPr>
            <w:r w:rsidRPr="002D753E">
              <w:rPr>
                <w:rFonts w:ascii="Open Sans" w:hAnsi="Open Sans" w:cs="Open Sans"/>
                <w:sz w:val="20"/>
                <w:szCs w:val="20"/>
              </w:rPr>
              <w:t>Soweit vorstehende Regelungen nichts anderes bestimmen, gelten die §§ 74 ff. HGB entsprechend.</w:t>
            </w:r>
          </w:p>
        </w:tc>
      </w:tr>
      <w:tr w:rsidR="00200B24" w:rsidRPr="002D753E" w14:paraId="294598B3" w14:textId="77777777" w:rsidTr="00D66427">
        <w:tc>
          <w:tcPr>
            <w:tcW w:w="4536" w:type="dxa"/>
          </w:tcPr>
          <w:p w14:paraId="0F356010" w14:textId="77777777" w:rsidR="00200B24" w:rsidRPr="002D753E" w:rsidRDefault="00200B24" w:rsidP="00D66427">
            <w:pPr>
              <w:spacing w:before="120" w:after="240" w:line="240" w:lineRule="auto"/>
              <w:rPr>
                <w:rFonts w:ascii="Open Sans" w:hAnsi="Open Sans" w:cs="Open Sans"/>
                <w:bCs/>
                <w:sz w:val="20"/>
              </w:rPr>
            </w:pPr>
          </w:p>
        </w:tc>
        <w:tc>
          <w:tcPr>
            <w:tcW w:w="4536" w:type="dxa"/>
          </w:tcPr>
          <w:p w14:paraId="0DB30EA5" w14:textId="77777777" w:rsidR="00200B24" w:rsidRPr="002D753E" w:rsidRDefault="00200B24" w:rsidP="00D66427">
            <w:pPr>
              <w:spacing w:before="120" w:after="240" w:line="240" w:lineRule="auto"/>
              <w:rPr>
                <w:rFonts w:ascii="Open Sans" w:hAnsi="Open Sans" w:cs="Open Sans"/>
                <w:bCs/>
                <w:sz w:val="20"/>
              </w:rPr>
            </w:pPr>
          </w:p>
        </w:tc>
      </w:tr>
      <w:tr w:rsidR="00200B24" w:rsidRPr="002D753E" w14:paraId="710E5E59" w14:textId="77777777" w:rsidTr="00D66427">
        <w:tc>
          <w:tcPr>
            <w:tcW w:w="4536" w:type="dxa"/>
          </w:tcPr>
          <w:p w14:paraId="6DFFCCD0" w14:textId="77777777" w:rsidR="00200B24" w:rsidRPr="002D753E" w:rsidRDefault="00200B24" w:rsidP="00D66427">
            <w:pPr>
              <w:pStyle w:val="berschrift1englisch"/>
            </w:pPr>
            <w:bookmarkStart w:id="20" w:name="_Ref125380323"/>
            <w:bookmarkStart w:id="21" w:name="_Toc82620563"/>
            <w:r w:rsidRPr="002D753E">
              <w:t>SECRECY</w:t>
            </w:r>
            <w:bookmarkEnd w:id="20"/>
          </w:p>
        </w:tc>
        <w:tc>
          <w:tcPr>
            <w:tcW w:w="4536" w:type="dxa"/>
          </w:tcPr>
          <w:p w14:paraId="096133D6" w14:textId="77777777" w:rsidR="00200B24" w:rsidRPr="002D753E" w:rsidRDefault="00200B24" w:rsidP="00D66427">
            <w:pPr>
              <w:pStyle w:val="berschrift1"/>
              <w:rPr>
                <w:lang w:val="en-GB"/>
              </w:rPr>
            </w:pPr>
            <w:bookmarkStart w:id="22" w:name="_Ref125380306"/>
            <w:r w:rsidRPr="002D753E">
              <w:t>Verschwiegenheitsverpflichtung</w:t>
            </w:r>
            <w:bookmarkEnd w:id="22"/>
          </w:p>
        </w:tc>
      </w:tr>
      <w:tr w:rsidR="00200B24" w:rsidRPr="002D753E" w14:paraId="474C49C3" w14:textId="77777777" w:rsidTr="00D66427">
        <w:tc>
          <w:tcPr>
            <w:tcW w:w="4536" w:type="dxa"/>
          </w:tcPr>
          <w:p w14:paraId="4F4672B8" w14:textId="648D94F8" w:rsidR="00200B24" w:rsidRPr="002D753E" w:rsidRDefault="00200B24" w:rsidP="00731DEA">
            <w:pPr>
              <w:pStyle w:val="berschrift2english"/>
              <w:rPr>
                <w:bCs/>
                <w:lang w:val="en-GB"/>
              </w:rPr>
            </w:pPr>
            <w:bookmarkStart w:id="23" w:name="_Ref125380283"/>
            <w:r w:rsidRPr="002D753E">
              <w:rPr>
                <w:lang w:val="en-GB"/>
              </w:rPr>
              <w:t>The Managing Director is obligated to maintain secrecy about the business secrets of the Company, its customers and suppliers as well as of companies affiliated with the Company and to ensure that third parties do not obtain unauthorized knowledge thereof.</w:t>
            </w:r>
            <w:bookmarkEnd w:id="23"/>
          </w:p>
        </w:tc>
        <w:tc>
          <w:tcPr>
            <w:tcW w:w="4536" w:type="dxa"/>
          </w:tcPr>
          <w:p w14:paraId="5CABD662" w14:textId="4D7747F3" w:rsidR="00200B24" w:rsidRPr="002D753E" w:rsidRDefault="00200B24" w:rsidP="00D66427">
            <w:pPr>
              <w:pStyle w:val="berschrift2"/>
              <w:rPr>
                <w:rFonts w:ascii="Open Sans" w:hAnsi="Open Sans" w:cs="Open Sans"/>
                <w:sz w:val="20"/>
                <w:szCs w:val="20"/>
              </w:rPr>
            </w:pPr>
            <w:bookmarkStart w:id="24" w:name="_Ref125380289"/>
            <w:r w:rsidRPr="002D753E">
              <w:rPr>
                <w:rFonts w:ascii="Open Sans" w:hAnsi="Open Sans" w:cs="Open Sans"/>
                <w:sz w:val="20"/>
                <w:szCs w:val="20"/>
              </w:rPr>
              <w:t>Der Geschäftsführer ist verpflichtet, über die Geschäftsgeheimnisse der Gesellschaft, ihrer Kunden und Lieferanten sowie von mit der Gesellschaft verbundenen Unternehmen Stillschweigen zu bewahren und dafür Sorge zu tragen, dass Dritte hiervon nicht unbefugt Kenntnis erhalten.</w:t>
            </w:r>
            <w:bookmarkEnd w:id="24"/>
          </w:p>
        </w:tc>
      </w:tr>
      <w:tr w:rsidR="00200B24" w:rsidRPr="002D753E" w14:paraId="66DB9F17" w14:textId="77777777" w:rsidTr="00D66427">
        <w:tc>
          <w:tcPr>
            <w:tcW w:w="4536" w:type="dxa"/>
          </w:tcPr>
          <w:p w14:paraId="54B6A7B6" w14:textId="7040DF3E" w:rsidR="00200B24" w:rsidRPr="00B535A3" w:rsidRDefault="00200B24" w:rsidP="00731DEA">
            <w:pPr>
              <w:pStyle w:val="berschrift2english"/>
              <w:rPr>
                <w:lang w:val="en-GB"/>
              </w:rPr>
            </w:pPr>
            <w:r w:rsidRPr="002D753E">
              <w:rPr>
                <w:lang w:val="en-GB"/>
              </w:rPr>
              <w:lastRenderedPageBreak/>
              <w:t xml:space="preserve">For the purposes of Section </w:t>
            </w:r>
            <w:r>
              <w:rPr>
                <w:lang w:val="en-GB"/>
              </w:rPr>
              <w:fldChar w:fldCharType="begin"/>
            </w:r>
            <w:r>
              <w:rPr>
                <w:lang w:val="en-GB"/>
              </w:rPr>
              <w:instrText xml:space="preserve"> REF _Ref125380283 \r \h </w:instrText>
            </w:r>
            <w:r>
              <w:rPr>
                <w:lang w:val="en-GB"/>
              </w:rPr>
            </w:r>
            <w:r>
              <w:rPr>
                <w:lang w:val="en-GB"/>
              </w:rPr>
              <w:fldChar w:fldCharType="separate"/>
            </w:r>
            <w:r w:rsidR="00FD5749">
              <w:rPr>
                <w:rFonts w:hint="eastAsia"/>
                <w:cs/>
                <w:lang w:val="en-GB"/>
              </w:rPr>
              <w:t>‎</w:t>
            </w:r>
            <w:r w:rsidR="00FD5749">
              <w:rPr>
                <w:lang w:val="en-GB"/>
              </w:rPr>
              <w:t>14.1</w:t>
            </w:r>
            <w:r>
              <w:rPr>
                <w:lang w:val="en-GB"/>
              </w:rPr>
              <w:fldChar w:fldCharType="end"/>
            </w:r>
            <w:r w:rsidRPr="002D753E">
              <w:rPr>
                <w:lang w:val="en-GB"/>
              </w:rPr>
              <w:t>, a business secret is information that is not generally known or easily accessible to persons in the circles which normally handle that type of information, that is therefore of commercial value, that is the subject of reasonable measures of secrecy by its rightful owner and for which there is a legitimate secrecy interest ("</w:t>
            </w:r>
            <w:r w:rsidRPr="002D753E">
              <w:rPr>
                <w:b/>
                <w:lang w:val="en-GB"/>
              </w:rPr>
              <w:t>Business Secret</w:t>
            </w:r>
            <w:r w:rsidRPr="002D753E">
              <w:rPr>
                <w:lang w:val="en-GB"/>
              </w:rPr>
              <w:t>").</w:t>
            </w:r>
          </w:p>
        </w:tc>
        <w:tc>
          <w:tcPr>
            <w:tcW w:w="4536" w:type="dxa"/>
          </w:tcPr>
          <w:p w14:paraId="7E4CE434" w14:textId="25C1F915" w:rsidR="00200B24" w:rsidRPr="002D753E" w:rsidRDefault="00200B24" w:rsidP="00D66427">
            <w:pPr>
              <w:pStyle w:val="berschrift2"/>
              <w:rPr>
                <w:rFonts w:ascii="Open Sans" w:hAnsi="Open Sans" w:cs="Open Sans"/>
                <w:sz w:val="20"/>
                <w:szCs w:val="20"/>
              </w:rPr>
            </w:pPr>
            <w:r w:rsidRPr="002D753E">
              <w:rPr>
                <w:rFonts w:ascii="Open Sans" w:hAnsi="Open Sans" w:cs="Open Sans"/>
                <w:sz w:val="20"/>
                <w:szCs w:val="20"/>
              </w:rPr>
              <w:t xml:space="preserve">Ein Geschäftsgeheimnis im Sinne von Ziffer </w:t>
            </w:r>
            <w:r>
              <w:rPr>
                <w:rFonts w:ascii="Open Sans" w:hAnsi="Open Sans" w:cs="Open Sans"/>
                <w:sz w:val="20"/>
                <w:szCs w:val="20"/>
              </w:rPr>
              <w:fldChar w:fldCharType="begin"/>
            </w:r>
            <w:r>
              <w:rPr>
                <w:rFonts w:ascii="Open Sans" w:hAnsi="Open Sans" w:cs="Open Sans"/>
                <w:sz w:val="20"/>
                <w:szCs w:val="20"/>
              </w:rPr>
              <w:instrText xml:space="preserve"> REF _Ref125380289 \r \h </w:instrText>
            </w:r>
            <w:r>
              <w:rPr>
                <w:rFonts w:ascii="Open Sans" w:hAnsi="Open Sans" w:cs="Open Sans"/>
                <w:sz w:val="20"/>
                <w:szCs w:val="20"/>
              </w:rPr>
            </w:r>
            <w:r>
              <w:rPr>
                <w:rFonts w:ascii="Open Sans" w:hAnsi="Open Sans" w:cs="Open Sans"/>
                <w:sz w:val="20"/>
                <w:szCs w:val="20"/>
              </w:rPr>
              <w:fldChar w:fldCharType="separate"/>
            </w:r>
            <w:r w:rsidR="00FD5749">
              <w:rPr>
                <w:rFonts w:cs="Arial" w:hint="cs"/>
                <w:sz w:val="20"/>
                <w:szCs w:val="20"/>
                <w:cs/>
              </w:rPr>
              <w:t>‎</w:t>
            </w:r>
            <w:r w:rsidR="00FD5749">
              <w:rPr>
                <w:rFonts w:ascii="Open Sans" w:hAnsi="Open Sans" w:cs="Open Sans"/>
                <w:sz w:val="20"/>
                <w:szCs w:val="20"/>
              </w:rPr>
              <w:t>14.1</w:t>
            </w:r>
            <w:r>
              <w:rPr>
                <w:rFonts w:ascii="Open Sans" w:hAnsi="Open Sans" w:cs="Open Sans"/>
                <w:sz w:val="20"/>
                <w:szCs w:val="20"/>
              </w:rPr>
              <w:fldChar w:fldCharType="end"/>
            </w:r>
            <w:r w:rsidRPr="002D753E">
              <w:rPr>
                <w:rFonts w:ascii="Open Sans" w:hAnsi="Open Sans" w:cs="Open Sans"/>
                <w:sz w:val="20"/>
                <w:szCs w:val="20"/>
              </w:rPr>
              <w:t xml:space="preserve"> ist eine Information, die weder insgesamt, noch in der genauen Anordnung und Zusammensetzung ihrer Bestandteile den Personen in den Kreisen, die üblicherweise mit dieser Art von Informationen umgehen, allgemein bekannt oder ohne Weiteres zugänglich ist und daher von wirtschaftlichem Wert ist und die Gegenstand von den Umständen nach angemessenen Geheimhaltungsmaßnahmen durch ihren rechtmäßigen Inhaber ist und bei der ein berechtigtes Interesse an der Geheimhaltung besteht („</w:t>
            </w:r>
            <w:r w:rsidRPr="002D753E">
              <w:rPr>
                <w:rFonts w:ascii="Open Sans" w:hAnsi="Open Sans" w:cs="Open Sans"/>
                <w:b/>
                <w:sz w:val="20"/>
                <w:szCs w:val="20"/>
              </w:rPr>
              <w:t>Geschäftsgeheimnis</w:t>
            </w:r>
            <w:r w:rsidRPr="002D753E">
              <w:rPr>
                <w:rFonts w:ascii="Open Sans" w:hAnsi="Open Sans" w:cs="Open Sans"/>
                <w:sz w:val="20"/>
                <w:szCs w:val="20"/>
              </w:rPr>
              <w:t xml:space="preserve">“).  </w:t>
            </w:r>
          </w:p>
        </w:tc>
      </w:tr>
      <w:tr w:rsidR="00200B24" w:rsidRPr="002D753E" w14:paraId="1BD080F6" w14:textId="77777777" w:rsidTr="00D66427">
        <w:tc>
          <w:tcPr>
            <w:tcW w:w="4536" w:type="dxa"/>
          </w:tcPr>
          <w:p w14:paraId="12732D78" w14:textId="77777777" w:rsidR="00200B24" w:rsidRPr="002D753E" w:rsidRDefault="00200B24" w:rsidP="00731DEA">
            <w:pPr>
              <w:pStyle w:val="berschrift2english"/>
              <w:rPr>
                <w:bCs/>
                <w:lang w:val="en-GB"/>
              </w:rPr>
            </w:pPr>
            <w:bookmarkStart w:id="25" w:name="_Ref129195190"/>
            <w:r w:rsidRPr="002D753E">
              <w:rPr>
                <w:lang w:val="en-GB"/>
              </w:rPr>
              <w:t>Business Secrets of the Company include, but are not limited to: Strategy papers, internal financial and economic data and/or /-reports, company statistics, credit information, creditworthiness reports, credit rating information, planning, budgets, cost information, sales lists, profit margins, marketing concepts, customer/ and contact lists as well as individual customer/ and contact data in each case, prices and/or price calculations, contract documents, supplier data, creditor and/or debtor data, advertising methods, order data, purchasing conditions, personnel matters, personnel files, employment agreements; Personnel development concepts, promotion plans, potential analyses, salary bands and / structures, individual remuneration and remuneration systems, annual and target agreement discussions, bonus agreements.</w:t>
            </w:r>
            <w:bookmarkEnd w:id="25"/>
          </w:p>
        </w:tc>
        <w:tc>
          <w:tcPr>
            <w:tcW w:w="4536" w:type="dxa"/>
          </w:tcPr>
          <w:p w14:paraId="67A40E96" w14:textId="77777777" w:rsidR="00200B24" w:rsidRPr="002D753E" w:rsidRDefault="00200B24" w:rsidP="00D66427">
            <w:pPr>
              <w:pStyle w:val="berschrift2"/>
              <w:rPr>
                <w:rFonts w:ascii="Open Sans" w:hAnsi="Open Sans" w:cs="Open Sans"/>
                <w:sz w:val="20"/>
                <w:szCs w:val="20"/>
              </w:rPr>
            </w:pPr>
            <w:bookmarkStart w:id="26" w:name="_Ref129195179"/>
            <w:r w:rsidRPr="002D753E">
              <w:rPr>
                <w:rFonts w:ascii="Open Sans" w:hAnsi="Open Sans" w:cs="Open Sans"/>
                <w:sz w:val="20"/>
                <w:szCs w:val="20"/>
              </w:rPr>
              <w:t>Geschäftsgeheimnisse der Gesellschaft sind insbesondere, aber nicht abschließend: Strategiepapiere, interne Finanz- und Wirtschaftsdaten und/ oder /–berichte, Unternehmensstatistiken, Kreditinformationen, Kreditwürdigkeitsberichte, Bonitätsauskünfte, Planungen, Budgets, Kosteninformationen, Absatzlisten, Gewinnmargen, Marketingkonzepte, Kunden-/ und Kontaktlisten sowie jeweils einzelne Kunden-/ und Kontaktdaten, Preise und/ oder Preiskalkulationen, Vertragsunterlagen, Lieferantendaten, Kreditoren und/ oder Debitorendaten, Werbemethoden, Auftragsdaten, Einkaufskonditionen, Personalangelegenheiten, Personalakten, Arbeitsverträge; Personalentwicklungskonzepte, Beförderungspläne, Potentialanalysen, Gehaltsbänder und /-strukturen, einzelne Vergütungen und Vergütungssysteme, Jahres- und Zielvereinbarungsgespräche, Bonusvereinbarungen,</w:t>
            </w:r>
            <w:bookmarkEnd w:id="26"/>
          </w:p>
        </w:tc>
      </w:tr>
      <w:tr w:rsidR="00200B24" w:rsidRPr="002D753E" w14:paraId="3867547F" w14:textId="77777777" w:rsidTr="00D66427">
        <w:trPr>
          <w:trHeight w:val="1628"/>
        </w:trPr>
        <w:tc>
          <w:tcPr>
            <w:tcW w:w="4536" w:type="dxa"/>
          </w:tcPr>
          <w:p w14:paraId="28F0297F" w14:textId="297385C0" w:rsidR="00200B24" w:rsidRPr="002D753E" w:rsidRDefault="00200B24" w:rsidP="00731DEA">
            <w:pPr>
              <w:pStyle w:val="berschrift2english"/>
              <w:rPr>
                <w:lang w:val="en-GB"/>
              </w:rPr>
            </w:pPr>
            <w:r w:rsidRPr="002D753E">
              <w:rPr>
                <w:lang w:val="en-GB"/>
              </w:rPr>
              <w:t xml:space="preserve">The duty of confidentiality in </w:t>
            </w:r>
            <w:r>
              <w:rPr>
                <w:lang w:val="en-GB"/>
              </w:rPr>
              <w:t>S</w:t>
            </w:r>
            <w:r w:rsidRPr="002D753E">
              <w:rPr>
                <w:lang w:val="en-GB"/>
              </w:rPr>
              <w:t xml:space="preserve">ection </w:t>
            </w:r>
            <w:r>
              <w:rPr>
                <w:lang w:val="en-GB"/>
              </w:rPr>
              <w:fldChar w:fldCharType="begin"/>
            </w:r>
            <w:r>
              <w:rPr>
                <w:lang w:val="en-GB"/>
              </w:rPr>
              <w:instrText xml:space="preserve"> REF _Ref125380283 \r \h </w:instrText>
            </w:r>
            <w:r>
              <w:rPr>
                <w:lang w:val="en-GB"/>
              </w:rPr>
            </w:r>
            <w:r>
              <w:rPr>
                <w:lang w:val="en-GB"/>
              </w:rPr>
              <w:fldChar w:fldCharType="separate"/>
            </w:r>
            <w:r w:rsidR="00FD5749">
              <w:rPr>
                <w:rFonts w:hint="eastAsia"/>
                <w:cs/>
                <w:lang w:val="en-GB"/>
              </w:rPr>
              <w:t>‎</w:t>
            </w:r>
            <w:r w:rsidR="00FD5749">
              <w:rPr>
                <w:lang w:val="en-GB"/>
              </w:rPr>
              <w:t>14.1</w:t>
            </w:r>
            <w:r>
              <w:rPr>
                <w:lang w:val="en-GB"/>
              </w:rPr>
              <w:fldChar w:fldCharType="end"/>
            </w:r>
            <w:r>
              <w:rPr>
                <w:lang w:val="en-GB"/>
              </w:rPr>
              <w:t xml:space="preserve"> </w:t>
            </w:r>
            <w:r w:rsidRPr="002D753E">
              <w:rPr>
                <w:lang w:val="en-GB"/>
              </w:rPr>
              <w:t xml:space="preserve">prohibits the Managing Director </w:t>
            </w:r>
            <w:proofErr w:type="gramStart"/>
            <w:r w:rsidRPr="002D753E">
              <w:rPr>
                <w:lang w:val="en-GB"/>
              </w:rPr>
              <w:t>in particular from</w:t>
            </w:r>
            <w:proofErr w:type="gramEnd"/>
            <w:r w:rsidRPr="002D753E">
              <w:rPr>
                <w:lang w:val="en-GB"/>
              </w:rPr>
              <w:t xml:space="preserve"> disclosing business secrets:</w:t>
            </w:r>
          </w:p>
        </w:tc>
        <w:tc>
          <w:tcPr>
            <w:tcW w:w="4536" w:type="dxa"/>
          </w:tcPr>
          <w:p w14:paraId="2074B598" w14:textId="33064D77" w:rsidR="00200B24" w:rsidRPr="002D753E" w:rsidRDefault="00200B24" w:rsidP="00D66427">
            <w:pPr>
              <w:pStyle w:val="berschrift2"/>
              <w:rPr>
                <w:rFonts w:ascii="Open Sans" w:hAnsi="Open Sans" w:cs="Open Sans"/>
                <w:sz w:val="20"/>
                <w:szCs w:val="20"/>
              </w:rPr>
            </w:pPr>
            <w:r w:rsidRPr="002D753E">
              <w:rPr>
                <w:rFonts w:ascii="Open Sans" w:hAnsi="Open Sans" w:cs="Open Sans"/>
                <w:sz w:val="20"/>
                <w:szCs w:val="20"/>
              </w:rPr>
              <w:t xml:space="preserve">Durch die Verschwiegenheitspflicht in Ziffer </w:t>
            </w:r>
            <w:r>
              <w:rPr>
                <w:rFonts w:ascii="Open Sans" w:hAnsi="Open Sans" w:cs="Open Sans"/>
                <w:sz w:val="20"/>
                <w:szCs w:val="20"/>
              </w:rPr>
              <w:fldChar w:fldCharType="begin"/>
            </w:r>
            <w:r>
              <w:rPr>
                <w:rFonts w:ascii="Open Sans" w:hAnsi="Open Sans" w:cs="Open Sans"/>
                <w:sz w:val="20"/>
                <w:szCs w:val="20"/>
              </w:rPr>
              <w:instrText xml:space="preserve"> REF _Ref125380289 \r \h </w:instrText>
            </w:r>
            <w:r>
              <w:rPr>
                <w:rFonts w:ascii="Open Sans" w:hAnsi="Open Sans" w:cs="Open Sans"/>
                <w:sz w:val="20"/>
                <w:szCs w:val="20"/>
              </w:rPr>
            </w:r>
            <w:r>
              <w:rPr>
                <w:rFonts w:ascii="Open Sans" w:hAnsi="Open Sans" w:cs="Open Sans"/>
                <w:sz w:val="20"/>
                <w:szCs w:val="20"/>
              </w:rPr>
              <w:fldChar w:fldCharType="separate"/>
            </w:r>
            <w:r w:rsidR="00FD5749">
              <w:rPr>
                <w:rFonts w:cs="Arial" w:hint="cs"/>
                <w:sz w:val="20"/>
                <w:szCs w:val="20"/>
                <w:cs/>
              </w:rPr>
              <w:t>‎</w:t>
            </w:r>
            <w:r w:rsidR="00FD5749">
              <w:rPr>
                <w:rFonts w:ascii="Open Sans" w:hAnsi="Open Sans" w:cs="Open Sans"/>
                <w:sz w:val="20"/>
                <w:szCs w:val="20"/>
              </w:rPr>
              <w:t>14.1</w:t>
            </w:r>
            <w:r>
              <w:rPr>
                <w:rFonts w:ascii="Open Sans" w:hAnsi="Open Sans" w:cs="Open Sans"/>
                <w:sz w:val="20"/>
                <w:szCs w:val="20"/>
              </w:rPr>
              <w:fldChar w:fldCharType="end"/>
            </w:r>
            <w:r>
              <w:rPr>
                <w:rFonts w:ascii="Open Sans" w:hAnsi="Open Sans" w:cs="Open Sans"/>
                <w:sz w:val="20"/>
                <w:szCs w:val="20"/>
              </w:rPr>
              <w:t xml:space="preserve"> </w:t>
            </w:r>
            <w:r w:rsidRPr="002D753E">
              <w:rPr>
                <w:rFonts w:ascii="Open Sans" w:hAnsi="Open Sans" w:cs="Open Sans"/>
                <w:sz w:val="20"/>
                <w:szCs w:val="20"/>
              </w:rPr>
              <w:t>ist es dem Geschäftsführer insbesondere untersagt, Geschäftsgeheimnisse:</w:t>
            </w:r>
          </w:p>
        </w:tc>
      </w:tr>
      <w:tr w:rsidR="00200B24" w:rsidRPr="002D753E" w14:paraId="66362931" w14:textId="77777777" w:rsidTr="00D66427">
        <w:trPr>
          <w:trHeight w:val="1623"/>
        </w:trPr>
        <w:tc>
          <w:tcPr>
            <w:tcW w:w="4536" w:type="dxa"/>
          </w:tcPr>
          <w:p w14:paraId="6F216287" w14:textId="77777777" w:rsidR="00200B24" w:rsidRPr="002D753E" w:rsidRDefault="00200B24" w:rsidP="00D66427">
            <w:pPr>
              <w:pStyle w:val="berschrift3englisch"/>
              <w:rPr>
                <w:lang w:val="en-GB"/>
              </w:rPr>
            </w:pPr>
            <w:r w:rsidRPr="002D753E">
              <w:rPr>
                <w:lang w:val="en-GB"/>
              </w:rPr>
              <w:lastRenderedPageBreak/>
              <w:t xml:space="preserve">To send e-mails in electronic form to e-mail addresses not known to him and/or private e-mail addresses; this also includes his own private e-mail address; private e-mail addresses are those which have no connection to a company (e.g. GMX, web.de, </w:t>
            </w:r>
            <w:proofErr w:type="spellStart"/>
            <w:r w:rsidRPr="002D753E">
              <w:rPr>
                <w:lang w:val="en-GB"/>
              </w:rPr>
              <w:t>hotmail</w:t>
            </w:r>
            <w:proofErr w:type="spellEnd"/>
            <w:r w:rsidRPr="002D753E">
              <w:rPr>
                <w:lang w:val="en-GB"/>
              </w:rPr>
              <w:t>, t-online etc.);</w:t>
            </w:r>
          </w:p>
        </w:tc>
        <w:tc>
          <w:tcPr>
            <w:tcW w:w="4536" w:type="dxa"/>
          </w:tcPr>
          <w:p w14:paraId="6ECDBF70" w14:textId="77777777" w:rsidR="00200B24" w:rsidRPr="002D753E" w:rsidRDefault="00200B24" w:rsidP="00D66427">
            <w:pPr>
              <w:pStyle w:val="berschrift3"/>
              <w:rPr>
                <w:rFonts w:ascii="Open Sans" w:hAnsi="Open Sans" w:cs="Open Sans"/>
                <w:bCs/>
                <w:sz w:val="20"/>
                <w:szCs w:val="20"/>
              </w:rPr>
            </w:pPr>
            <w:r w:rsidRPr="002D753E">
              <w:rPr>
                <w:rFonts w:ascii="Open Sans" w:eastAsia="Times New Roman" w:hAnsi="Open Sans" w:cs="Open Sans"/>
                <w:sz w:val="20"/>
                <w:szCs w:val="20"/>
              </w:rPr>
              <w:t xml:space="preserve">In elektronischer Form an ihm nicht bekannte und/ oder private E-Mail-Adressen zu senden; dies umfasst auch seine eigene private E-Mail-Adresse; als private E-Mail-Adresse gelten solche, die keinen Bezug zu einem Unternehmen aufweisen (z.B. GMX, web.de, </w:t>
            </w:r>
            <w:proofErr w:type="spellStart"/>
            <w:r w:rsidRPr="002D753E">
              <w:rPr>
                <w:rFonts w:ascii="Open Sans" w:eastAsia="Times New Roman" w:hAnsi="Open Sans" w:cs="Open Sans"/>
                <w:sz w:val="20"/>
                <w:szCs w:val="20"/>
              </w:rPr>
              <w:t>hotmail</w:t>
            </w:r>
            <w:proofErr w:type="spellEnd"/>
            <w:r w:rsidRPr="002D753E">
              <w:rPr>
                <w:rFonts w:ascii="Open Sans" w:eastAsia="Times New Roman" w:hAnsi="Open Sans" w:cs="Open Sans"/>
                <w:sz w:val="20"/>
                <w:szCs w:val="20"/>
              </w:rPr>
              <w:t xml:space="preserve">, </w:t>
            </w:r>
            <w:proofErr w:type="spellStart"/>
            <w:r w:rsidRPr="002D753E">
              <w:rPr>
                <w:rFonts w:ascii="Open Sans" w:eastAsia="Times New Roman" w:hAnsi="Open Sans" w:cs="Open Sans"/>
                <w:sz w:val="20"/>
                <w:szCs w:val="20"/>
              </w:rPr>
              <w:t>t-online</w:t>
            </w:r>
            <w:proofErr w:type="spellEnd"/>
            <w:r w:rsidRPr="002D753E">
              <w:rPr>
                <w:rFonts w:ascii="Open Sans" w:eastAsia="Times New Roman" w:hAnsi="Open Sans" w:cs="Open Sans"/>
                <w:sz w:val="20"/>
                <w:szCs w:val="20"/>
              </w:rPr>
              <w:t xml:space="preserve"> etc.);</w:t>
            </w:r>
          </w:p>
        </w:tc>
      </w:tr>
      <w:tr w:rsidR="00200B24" w:rsidRPr="002D753E" w14:paraId="7BFD59A4" w14:textId="77777777" w:rsidTr="00D66427">
        <w:trPr>
          <w:trHeight w:val="1623"/>
        </w:trPr>
        <w:tc>
          <w:tcPr>
            <w:tcW w:w="4536" w:type="dxa"/>
          </w:tcPr>
          <w:p w14:paraId="46D7203B" w14:textId="77777777" w:rsidR="00200B24" w:rsidRPr="002D753E" w:rsidRDefault="00200B24" w:rsidP="00D66427">
            <w:pPr>
              <w:pStyle w:val="berschrift3englisch"/>
              <w:rPr>
                <w:lang w:val="en-GB"/>
              </w:rPr>
            </w:pPr>
            <w:r w:rsidRPr="002D753E">
              <w:rPr>
                <w:lang w:val="en-GB"/>
              </w:rPr>
              <w:t>Remove from the Company's premises, regardless of the form in which they are embodied, without the express permission of the Company;</w:t>
            </w:r>
          </w:p>
        </w:tc>
        <w:tc>
          <w:tcPr>
            <w:tcW w:w="4536" w:type="dxa"/>
          </w:tcPr>
          <w:p w14:paraId="45FC52B2" w14:textId="77777777" w:rsidR="00200B24" w:rsidRPr="002D753E" w:rsidRDefault="00200B24" w:rsidP="00D66427">
            <w:pPr>
              <w:pStyle w:val="berschrift3"/>
              <w:rPr>
                <w:rFonts w:ascii="Open Sans" w:hAnsi="Open Sans" w:cs="Open Sans"/>
                <w:bCs/>
                <w:sz w:val="20"/>
                <w:szCs w:val="20"/>
              </w:rPr>
            </w:pPr>
            <w:r w:rsidRPr="002D753E">
              <w:rPr>
                <w:rFonts w:ascii="Open Sans" w:eastAsia="Times New Roman" w:hAnsi="Open Sans" w:cs="Open Sans"/>
                <w:sz w:val="20"/>
                <w:szCs w:val="20"/>
              </w:rPr>
              <w:t>Ohne ausdrückliche Genehmigung der Gesellschaft aus den Betriebsräumlichkeiten der Gesellschaft zu entfernen, ungeachtet dessen, in welcher Form diese verkörpert sind;</w:t>
            </w:r>
          </w:p>
        </w:tc>
      </w:tr>
      <w:tr w:rsidR="00200B24" w:rsidRPr="002D753E" w14:paraId="21B5CEDC" w14:textId="77777777" w:rsidTr="00D66427">
        <w:trPr>
          <w:trHeight w:val="1623"/>
        </w:trPr>
        <w:tc>
          <w:tcPr>
            <w:tcW w:w="4536" w:type="dxa"/>
          </w:tcPr>
          <w:p w14:paraId="4164E6C2" w14:textId="77777777" w:rsidR="00200B24" w:rsidRPr="002D753E" w:rsidRDefault="00200B24" w:rsidP="00D66427">
            <w:pPr>
              <w:pStyle w:val="berschrift3englisch"/>
              <w:rPr>
                <w:lang w:val="en-GB"/>
              </w:rPr>
            </w:pPr>
            <w:r w:rsidRPr="002D753E">
              <w:rPr>
                <w:lang w:val="en-GB"/>
              </w:rPr>
              <w:t>To store on external storage media (USB stick, external hard drive, etc.) which have not been expressly made available to the Managing Director by the Company as storage media to be used solely for business purposes; in particular, the storage of business secrets on private external storage media is prohibited;</w:t>
            </w:r>
          </w:p>
        </w:tc>
        <w:tc>
          <w:tcPr>
            <w:tcW w:w="4536" w:type="dxa"/>
          </w:tcPr>
          <w:p w14:paraId="56F575D2" w14:textId="77777777" w:rsidR="00200B24" w:rsidRPr="002D753E" w:rsidRDefault="00200B24" w:rsidP="00D66427">
            <w:pPr>
              <w:pStyle w:val="berschrift3"/>
              <w:rPr>
                <w:rFonts w:ascii="Open Sans" w:hAnsi="Open Sans" w:cs="Open Sans"/>
                <w:bCs/>
                <w:sz w:val="20"/>
                <w:szCs w:val="20"/>
              </w:rPr>
            </w:pPr>
            <w:r w:rsidRPr="002D753E">
              <w:rPr>
                <w:rFonts w:ascii="Open Sans" w:eastAsia="Times New Roman" w:hAnsi="Open Sans" w:cs="Open Sans"/>
                <w:sz w:val="20"/>
                <w:szCs w:val="20"/>
              </w:rPr>
              <w:t>Auf externen Speichermedien (USB-Stick, externe Festplatte etc.) zu speichern, die dem Geschäftsführer nicht ausdrücklich als allein dienstlich zu verwendende Speichermedien von der Gesellschaft zur Verfügung gestellt wurden; insbesondere ist die Speicherung von Geschäftsgeheimnissen auf privaten externen Speichermedien untersagt;</w:t>
            </w:r>
          </w:p>
        </w:tc>
      </w:tr>
      <w:tr w:rsidR="00200B24" w:rsidRPr="002D753E" w14:paraId="5FE147AF" w14:textId="77777777" w:rsidTr="00D66427">
        <w:trPr>
          <w:trHeight w:val="1623"/>
        </w:trPr>
        <w:tc>
          <w:tcPr>
            <w:tcW w:w="4536" w:type="dxa"/>
          </w:tcPr>
          <w:p w14:paraId="56CD9208" w14:textId="77777777" w:rsidR="00200B24" w:rsidRPr="002D753E" w:rsidRDefault="00200B24" w:rsidP="00D66427">
            <w:pPr>
              <w:pStyle w:val="berschrift3englisch"/>
              <w:rPr>
                <w:lang w:val="en-GB"/>
              </w:rPr>
            </w:pPr>
            <w:r w:rsidRPr="002D753E">
              <w:rPr>
                <w:lang w:val="en-GB"/>
              </w:rPr>
              <w:t>To send via communication media that have not been expressly declared permissible by the Company.</w:t>
            </w:r>
          </w:p>
        </w:tc>
        <w:tc>
          <w:tcPr>
            <w:tcW w:w="4536" w:type="dxa"/>
          </w:tcPr>
          <w:p w14:paraId="27681B05" w14:textId="77777777" w:rsidR="00200B24" w:rsidRPr="002D753E" w:rsidRDefault="00200B24" w:rsidP="00D66427">
            <w:pPr>
              <w:pStyle w:val="berschrift3"/>
              <w:rPr>
                <w:rFonts w:ascii="Open Sans" w:hAnsi="Open Sans" w:cs="Open Sans"/>
                <w:bCs/>
                <w:sz w:val="20"/>
                <w:szCs w:val="20"/>
              </w:rPr>
            </w:pPr>
            <w:r w:rsidRPr="002D753E">
              <w:rPr>
                <w:rFonts w:ascii="Open Sans" w:eastAsia="Times New Roman" w:hAnsi="Open Sans" w:cs="Open Sans"/>
                <w:sz w:val="20"/>
                <w:szCs w:val="20"/>
              </w:rPr>
              <w:t>Über Kommunikationsmedien zu versenden, die von der Gesellschaft nicht ausdrücklich als zulässig erklärt wurden.</w:t>
            </w:r>
          </w:p>
        </w:tc>
      </w:tr>
      <w:tr w:rsidR="00200B24" w:rsidRPr="002D753E" w14:paraId="46A5ADAA" w14:textId="77777777" w:rsidTr="00D66427">
        <w:tc>
          <w:tcPr>
            <w:tcW w:w="4536" w:type="dxa"/>
          </w:tcPr>
          <w:p w14:paraId="6087FF9B" w14:textId="77777777" w:rsidR="00200B24" w:rsidRPr="002D753E" w:rsidRDefault="00200B24" w:rsidP="00731DEA">
            <w:pPr>
              <w:pStyle w:val="berschrift2english"/>
              <w:rPr>
                <w:bCs/>
                <w:lang w:val="en-GB"/>
              </w:rPr>
            </w:pPr>
            <w:r w:rsidRPr="002D753E">
              <w:rPr>
                <w:lang w:val="en-GB"/>
              </w:rPr>
              <w:t xml:space="preserve">The Managing Director is also prohibited from obtaining trade secrets of the Company, its customers, </w:t>
            </w:r>
            <w:proofErr w:type="gramStart"/>
            <w:r w:rsidRPr="002D753E">
              <w:rPr>
                <w:lang w:val="en-GB"/>
              </w:rPr>
              <w:t>suppliers</w:t>
            </w:r>
            <w:proofErr w:type="gramEnd"/>
            <w:r w:rsidRPr="002D753E">
              <w:rPr>
                <w:lang w:val="en-GB"/>
              </w:rPr>
              <w:t xml:space="preserve"> or affiliates by observing, examining, reverse engineering or testing a product or item.</w:t>
            </w:r>
          </w:p>
        </w:tc>
        <w:tc>
          <w:tcPr>
            <w:tcW w:w="4536" w:type="dxa"/>
          </w:tcPr>
          <w:p w14:paraId="5C65C0E3" w14:textId="77777777" w:rsidR="00200B24" w:rsidRPr="002D753E" w:rsidRDefault="00200B24" w:rsidP="00D66427">
            <w:pPr>
              <w:pStyle w:val="berschrift2"/>
              <w:rPr>
                <w:rFonts w:ascii="Open Sans" w:hAnsi="Open Sans" w:cs="Open Sans"/>
                <w:sz w:val="20"/>
                <w:szCs w:val="20"/>
              </w:rPr>
            </w:pPr>
            <w:r w:rsidRPr="002D753E">
              <w:rPr>
                <w:rFonts w:ascii="Open Sans" w:hAnsi="Open Sans" w:cs="Open Sans"/>
                <w:sz w:val="20"/>
                <w:szCs w:val="20"/>
              </w:rPr>
              <w:t>Dem Geschäftsführer ist es ferner untersagt, Geschäftsgeheimnisse der Gesellschaft, ihrer Kunden und Lieferanten sowie verbundener Unternehmen durch Beobachten, Untersuchen, Rückbauen oder Testen eines Produkts oder Gegenstands zu erlangen.</w:t>
            </w:r>
          </w:p>
        </w:tc>
      </w:tr>
      <w:tr w:rsidR="00200B24" w:rsidRPr="002D753E" w14:paraId="617C7CB0" w14:textId="77777777" w:rsidTr="00D66427">
        <w:tc>
          <w:tcPr>
            <w:tcW w:w="4536" w:type="dxa"/>
          </w:tcPr>
          <w:p w14:paraId="5D042D7F" w14:textId="2C1E0E0D" w:rsidR="00200B24" w:rsidRPr="002D753E" w:rsidRDefault="00200B24" w:rsidP="00731DEA">
            <w:pPr>
              <w:pStyle w:val="berschrift2english"/>
              <w:rPr>
                <w:bCs/>
                <w:lang w:val="en-GB"/>
              </w:rPr>
            </w:pPr>
            <w:r w:rsidRPr="002D753E">
              <w:rPr>
                <w:lang w:val="en-GB"/>
              </w:rPr>
              <w:lastRenderedPageBreak/>
              <w:t xml:space="preserve">The Managing Director shall immediately surrender to the Company all items related to the Business Secrets protected in </w:t>
            </w:r>
            <w:r>
              <w:rPr>
                <w:lang w:val="en-GB"/>
              </w:rPr>
              <w:t>Section </w:t>
            </w:r>
            <w:r>
              <w:rPr>
                <w:lang w:val="en-GB"/>
              </w:rPr>
              <w:fldChar w:fldCharType="begin"/>
            </w:r>
            <w:r>
              <w:rPr>
                <w:lang w:val="en-GB"/>
              </w:rPr>
              <w:instrText xml:space="preserve"> REF _Ref125380283 \r \h </w:instrText>
            </w:r>
            <w:r>
              <w:rPr>
                <w:lang w:val="en-GB"/>
              </w:rPr>
            </w:r>
            <w:r>
              <w:rPr>
                <w:lang w:val="en-GB"/>
              </w:rPr>
              <w:fldChar w:fldCharType="separate"/>
            </w:r>
            <w:r w:rsidR="00FD5749">
              <w:rPr>
                <w:rFonts w:hint="eastAsia"/>
                <w:cs/>
                <w:lang w:val="en-GB"/>
              </w:rPr>
              <w:t>‎</w:t>
            </w:r>
            <w:r w:rsidR="00FD5749">
              <w:rPr>
                <w:lang w:val="en-GB"/>
              </w:rPr>
              <w:t>14.1</w:t>
            </w:r>
            <w:r>
              <w:rPr>
                <w:lang w:val="en-GB"/>
              </w:rPr>
              <w:fldChar w:fldCharType="end"/>
            </w:r>
            <w:r w:rsidRPr="002D753E">
              <w:rPr>
                <w:lang w:val="en-GB"/>
              </w:rPr>
              <w:t xml:space="preserve"> </w:t>
            </w:r>
            <w:r w:rsidR="00731DEA">
              <w:rPr>
                <w:lang w:val="en-GB"/>
              </w:rPr>
              <w:t xml:space="preserve">to Section </w:t>
            </w:r>
            <w:r w:rsidR="00731DEA">
              <w:rPr>
                <w:lang w:val="en-GB"/>
              </w:rPr>
              <w:fldChar w:fldCharType="begin"/>
            </w:r>
            <w:r w:rsidR="00731DEA">
              <w:rPr>
                <w:lang w:val="en-GB"/>
              </w:rPr>
              <w:instrText xml:space="preserve"> REF _Ref129195190 \r \h </w:instrText>
            </w:r>
            <w:r w:rsidR="00731DEA">
              <w:rPr>
                <w:lang w:val="en-GB"/>
              </w:rPr>
            </w:r>
            <w:r w:rsidR="00731DEA">
              <w:rPr>
                <w:lang w:val="en-GB"/>
              </w:rPr>
              <w:fldChar w:fldCharType="separate"/>
            </w:r>
            <w:r w:rsidR="00731DEA">
              <w:rPr>
                <w:rFonts w:hint="eastAsia"/>
                <w:cs/>
                <w:lang w:val="en-GB"/>
              </w:rPr>
              <w:t>‎</w:t>
            </w:r>
            <w:r w:rsidR="00731DEA">
              <w:rPr>
                <w:lang w:val="en-GB"/>
              </w:rPr>
              <w:t>14.3</w:t>
            </w:r>
            <w:r w:rsidR="00731DEA">
              <w:rPr>
                <w:lang w:val="en-GB"/>
              </w:rPr>
              <w:fldChar w:fldCharType="end"/>
            </w:r>
            <w:r w:rsidR="00731DEA">
              <w:rPr>
                <w:lang w:val="en-GB"/>
              </w:rPr>
              <w:t xml:space="preserve"> </w:t>
            </w:r>
            <w:r w:rsidRPr="002D753E">
              <w:rPr>
                <w:lang w:val="en-GB"/>
              </w:rPr>
              <w:t>upon request by the Company or upon termination of the service relationship at the latest.</w:t>
            </w:r>
          </w:p>
        </w:tc>
        <w:tc>
          <w:tcPr>
            <w:tcW w:w="4536" w:type="dxa"/>
          </w:tcPr>
          <w:p w14:paraId="045239B5" w14:textId="7E821252" w:rsidR="00200B24" w:rsidRPr="002D753E" w:rsidRDefault="00200B24" w:rsidP="00D66427">
            <w:pPr>
              <w:pStyle w:val="berschrift2"/>
              <w:rPr>
                <w:rFonts w:ascii="Open Sans" w:hAnsi="Open Sans" w:cs="Open Sans"/>
                <w:sz w:val="20"/>
                <w:szCs w:val="20"/>
              </w:rPr>
            </w:pPr>
            <w:r w:rsidRPr="002D753E">
              <w:rPr>
                <w:rFonts w:ascii="Open Sans" w:hAnsi="Open Sans" w:cs="Open Sans"/>
                <w:sz w:val="20"/>
                <w:szCs w:val="20"/>
              </w:rPr>
              <w:t xml:space="preserve">Der Geschäftsführer wird alle Gegenstände die im Zusammengang mit den in Ziffer </w:t>
            </w:r>
            <w:r>
              <w:rPr>
                <w:rFonts w:ascii="Open Sans" w:hAnsi="Open Sans" w:cs="Open Sans"/>
                <w:sz w:val="20"/>
                <w:szCs w:val="20"/>
              </w:rPr>
              <w:fldChar w:fldCharType="begin"/>
            </w:r>
            <w:r>
              <w:rPr>
                <w:rFonts w:ascii="Open Sans" w:hAnsi="Open Sans" w:cs="Open Sans"/>
                <w:sz w:val="20"/>
                <w:szCs w:val="20"/>
              </w:rPr>
              <w:instrText xml:space="preserve"> REF _Ref125380289 \r \h </w:instrText>
            </w:r>
            <w:r>
              <w:rPr>
                <w:rFonts w:ascii="Open Sans" w:hAnsi="Open Sans" w:cs="Open Sans"/>
                <w:sz w:val="20"/>
                <w:szCs w:val="20"/>
              </w:rPr>
            </w:r>
            <w:r>
              <w:rPr>
                <w:rFonts w:ascii="Open Sans" w:hAnsi="Open Sans" w:cs="Open Sans"/>
                <w:sz w:val="20"/>
                <w:szCs w:val="20"/>
              </w:rPr>
              <w:fldChar w:fldCharType="separate"/>
            </w:r>
            <w:r w:rsidR="00FD5749">
              <w:rPr>
                <w:rFonts w:cs="Arial" w:hint="cs"/>
                <w:sz w:val="20"/>
                <w:szCs w:val="20"/>
                <w:cs/>
              </w:rPr>
              <w:t>‎</w:t>
            </w:r>
            <w:r w:rsidR="00FD5749">
              <w:rPr>
                <w:rFonts w:ascii="Open Sans" w:hAnsi="Open Sans" w:cs="Open Sans"/>
                <w:sz w:val="20"/>
                <w:szCs w:val="20"/>
              </w:rPr>
              <w:t>14.1</w:t>
            </w:r>
            <w:r>
              <w:rPr>
                <w:rFonts w:ascii="Open Sans" w:hAnsi="Open Sans" w:cs="Open Sans"/>
                <w:sz w:val="20"/>
                <w:szCs w:val="20"/>
              </w:rPr>
              <w:fldChar w:fldCharType="end"/>
            </w:r>
            <w:r w:rsidR="00731DEA">
              <w:rPr>
                <w:rFonts w:ascii="Open Sans" w:hAnsi="Open Sans" w:cs="Open Sans"/>
                <w:sz w:val="20"/>
                <w:szCs w:val="20"/>
              </w:rPr>
              <w:t xml:space="preserve"> bis Ziffer </w:t>
            </w:r>
            <w:r w:rsidR="00731DEA">
              <w:rPr>
                <w:rFonts w:ascii="Open Sans" w:hAnsi="Open Sans" w:cs="Open Sans"/>
                <w:sz w:val="20"/>
                <w:szCs w:val="20"/>
              </w:rPr>
              <w:fldChar w:fldCharType="begin"/>
            </w:r>
            <w:r w:rsidR="00731DEA">
              <w:rPr>
                <w:rFonts w:ascii="Open Sans" w:hAnsi="Open Sans" w:cs="Open Sans"/>
                <w:sz w:val="20"/>
                <w:szCs w:val="20"/>
              </w:rPr>
              <w:instrText xml:space="preserve"> REF _Ref129195179 \r \h </w:instrText>
            </w:r>
            <w:r w:rsidR="00731DEA">
              <w:rPr>
                <w:rFonts w:ascii="Open Sans" w:hAnsi="Open Sans" w:cs="Open Sans"/>
                <w:sz w:val="20"/>
                <w:szCs w:val="20"/>
              </w:rPr>
            </w:r>
            <w:r w:rsidR="00731DEA">
              <w:rPr>
                <w:rFonts w:ascii="Open Sans" w:hAnsi="Open Sans" w:cs="Open Sans"/>
                <w:sz w:val="20"/>
                <w:szCs w:val="20"/>
              </w:rPr>
              <w:fldChar w:fldCharType="separate"/>
            </w:r>
            <w:r w:rsidR="00731DEA">
              <w:rPr>
                <w:rFonts w:cs="Arial" w:hint="cs"/>
                <w:sz w:val="20"/>
                <w:szCs w:val="20"/>
                <w:cs/>
              </w:rPr>
              <w:t>‎</w:t>
            </w:r>
            <w:r w:rsidR="00731DEA">
              <w:rPr>
                <w:rFonts w:ascii="Open Sans" w:hAnsi="Open Sans" w:cs="Open Sans"/>
                <w:sz w:val="20"/>
                <w:szCs w:val="20"/>
              </w:rPr>
              <w:t>14.3</w:t>
            </w:r>
            <w:r w:rsidR="00731DEA">
              <w:rPr>
                <w:rFonts w:ascii="Open Sans" w:hAnsi="Open Sans" w:cs="Open Sans"/>
                <w:sz w:val="20"/>
                <w:szCs w:val="20"/>
              </w:rPr>
              <w:fldChar w:fldCharType="end"/>
            </w:r>
            <w:r>
              <w:rPr>
                <w:rFonts w:ascii="Open Sans" w:hAnsi="Open Sans" w:cs="Open Sans"/>
                <w:sz w:val="20"/>
                <w:szCs w:val="20"/>
              </w:rPr>
              <w:t xml:space="preserve"> </w:t>
            </w:r>
            <w:r w:rsidRPr="002D753E">
              <w:rPr>
                <w:rFonts w:ascii="Open Sans" w:hAnsi="Open Sans" w:cs="Open Sans"/>
                <w:sz w:val="20"/>
                <w:szCs w:val="20"/>
              </w:rPr>
              <w:t>geschützten Geschäftsgeheimnissen stehen, nach Aufforderung durch die Gesellschaft oder spätestens nach Beendigung des Dienstverhältnisses unverzüglich an die Gesellschaft herausgeben.</w:t>
            </w:r>
          </w:p>
        </w:tc>
      </w:tr>
      <w:tr w:rsidR="00200B24" w:rsidRPr="002D753E" w14:paraId="18C2BD9B" w14:textId="77777777" w:rsidTr="00D66427">
        <w:tc>
          <w:tcPr>
            <w:tcW w:w="4536" w:type="dxa"/>
          </w:tcPr>
          <w:p w14:paraId="7FC86505" w14:textId="77777777" w:rsidR="00200B24" w:rsidRPr="002D753E" w:rsidRDefault="00200B24" w:rsidP="00731DEA">
            <w:pPr>
              <w:pStyle w:val="berschrift2english"/>
              <w:rPr>
                <w:bCs/>
                <w:lang w:val="en-GB"/>
              </w:rPr>
            </w:pPr>
            <w:r w:rsidRPr="002D753E">
              <w:rPr>
                <w:lang w:val="en-GB"/>
              </w:rPr>
              <w:t>The Managing Director represents and warrants that he will not use or disclose any trade secrets of any third party without authorization for the purposes of this service relationship.</w:t>
            </w:r>
          </w:p>
        </w:tc>
        <w:tc>
          <w:tcPr>
            <w:tcW w:w="4536" w:type="dxa"/>
          </w:tcPr>
          <w:p w14:paraId="45D85F09" w14:textId="77777777" w:rsidR="00200B24" w:rsidRPr="002D753E" w:rsidRDefault="00200B24" w:rsidP="00D66427">
            <w:pPr>
              <w:pStyle w:val="berschrift2"/>
              <w:rPr>
                <w:rFonts w:ascii="Open Sans" w:hAnsi="Open Sans" w:cs="Open Sans"/>
                <w:sz w:val="20"/>
                <w:szCs w:val="20"/>
              </w:rPr>
            </w:pPr>
            <w:r w:rsidRPr="002D753E">
              <w:rPr>
                <w:rFonts w:ascii="Open Sans" w:hAnsi="Open Sans" w:cs="Open Sans"/>
                <w:sz w:val="20"/>
                <w:szCs w:val="20"/>
              </w:rPr>
              <w:t>Der Geschäftsführer versichert, dass er keine Geschäftsgeheimnisse Dritter unbefugt für die Zwecke dieses Dienstverhältnisses nutzt oder offenlegt.</w:t>
            </w:r>
          </w:p>
        </w:tc>
      </w:tr>
      <w:tr w:rsidR="00200B24" w:rsidRPr="002D753E" w14:paraId="2323FE6E" w14:textId="77777777" w:rsidTr="00D66427">
        <w:tc>
          <w:tcPr>
            <w:tcW w:w="4536" w:type="dxa"/>
          </w:tcPr>
          <w:p w14:paraId="01F094EA" w14:textId="77777777" w:rsidR="00200B24" w:rsidRPr="002D753E" w:rsidRDefault="00200B24" w:rsidP="00731DEA">
            <w:pPr>
              <w:pStyle w:val="berschrift2english"/>
              <w:rPr>
                <w:bCs/>
                <w:lang w:val="en-GB"/>
              </w:rPr>
            </w:pPr>
            <w:r w:rsidRPr="002D753E">
              <w:rPr>
                <w:lang w:val="en-GB"/>
              </w:rPr>
              <w:t>In the event of termination of the service relationship, the Managing Director shall, no later than on the day of the legal termination of this service relationship, provide the Company with information on which trade secrets of the Company he came into contact with during the term of his service relationship. The Managing Director agrees that the Company may retain this information even after the termination of his service relationship.</w:t>
            </w:r>
          </w:p>
        </w:tc>
        <w:tc>
          <w:tcPr>
            <w:tcW w:w="4536" w:type="dxa"/>
          </w:tcPr>
          <w:p w14:paraId="058D91EE" w14:textId="77777777" w:rsidR="00200B24" w:rsidRPr="002D753E" w:rsidRDefault="00200B24" w:rsidP="00D66427">
            <w:pPr>
              <w:pStyle w:val="berschrift2"/>
              <w:rPr>
                <w:rFonts w:ascii="Open Sans" w:hAnsi="Open Sans" w:cs="Open Sans"/>
                <w:sz w:val="20"/>
                <w:szCs w:val="20"/>
              </w:rPr>
            </w:pPr>
            <w:r w:rsidRPr="002D753E">
              <w:rPr>
                <w:rFonts w:ascii="Open Sans" w:hAnsi="Open Sans" w:cs="Open Sans"/>
                <w:sz w:val="20"/>
                <w:szCs w:val="20"/>
              </w:rPr>
              <w:t>Der Geschäftsführer wird im Falle der Beendigung des Dienstverhältnisses spätestens am Tag der rechtlichen Beendigung dieses Dienstverhältnis der Gesellschaft Auskunft darüber erteilen, mit welchen Geschäftsgeheimnissen der Gesellschaft er während der Dauer seines Dienstverhältnisses in Berührung kam. Der Geschäftsführer erklärt sich damit einverstanden, dass die Gesellschaft diese Information auch nach der Beendigung seines Dienstverhältnisses aufbewahrt.</w:t>
            </w:r>
          </w:p>
        </w:tc>
      </w:tr>
      <w:tr w:rsidR="00200B24" w:rsidRPr="002D753E" w14:paraId="7C1D2B91" w14:textId="77777777" w:rsidTr="00D66427">
        <w:tc>
          <w:tcPr>
            <w:tcW w:w="4536" w:type="dxa"/>
          </w:tcPr>
          <w:p w14:paraId="36E47774" w14:textId="7AD3B52F" w:rsidR="00200B24" w:rsidRPr="002D753E" w:rsidRDefault="00200B24" w:rsidP="00731DEA">
            <w:pPr>
              <w:pStyle w:val="berschrift2english"/>
              <w:rPr>
                <w:bCs/>
                <w:lang w:val="en-GB"/>
              </w:rPr>
            </w:pPr>
            <w:r w:rsidRPr="002D753E">
              <w:rPr>
                <w:lang w:val="en-GB"/>
              </w:rPr>
              <w:t>The obligations set forth in this Section</w:t>
            </w:r>
            <w:r>
              <w:rPr>
                <w:lang w:val="en-GB"/>
              </w:rPr>
              <w:t> </w:t>
            </w:r>
            <w:r>
              <w:rPr>
                <w:lang w:val="en-GB"/>
              </w:rPr>
              <w:fldChar w:fldCharType="begin"/>
            </w:r>
            <w:r>
              <w:rPr>
                <w:lang w:val="en-GB"/>
              </w:rPr>
              <w:instrText xml:space="preserve"> REF _Ref125380323 \r \h </w:instrText>
            </w:r>
            <w:r>
              <w:rPr>
                <w:lang w:val="en-GB"/>
              </w:rPr>
            </w:r>
            <w:r>
              <w:rPr>
                <w:lang w:val="en-GB"/>
              </w:rPr>
              <w:fldChar w:fldCharType="separate"/>
            </w:r>
            <w:r w:rsidR="00FD5749">
              <w:rPr>
                <w:rFonts w:hint="eastAsia"/>
                <w:cs/>
                <w:lang w:val="en-GB"/>
              </w:rPr>
              <w:t>‎</w:t>
            </w:r>
            <w:r w:rsidR="00FD5749">
              <w:rPr>
                <w:lang w:val="en-GB"/>
              </w:rPr>
              <w:t>14</w:t>
            </w:r>
            <w:r>
              <w:rPr>
                <w:lang w:val="en-GB"/>
              </w:rPr>
              <w:fldChar w:fldCharType="end"/>
            </w:r>
            <w:r w:rsidRPr="002D753E">
              <w:rPr>
                <w:lang w:val="en-GB"/>
              </w:rPr>
              <w:t xml:space="preserve"> shall commence upon the signing of this managing service agreement and shall survive the termination of the service relationship.</w:t>
            </w:r>
          </w:p>
        </w:tc>
        <w:tc>
          <w:tcPr>
            <w:tcW w:w="4536" w:type="dxa"/>
          </w:tcPr>
          <w:p w14:paraId="75C75BE4" w14:textId="34963DA0" w:rsidR="00200B24" w:rsidRPr="002D753E" w:rsidRDefault="00200B24" w:rsidP="00D66427">
            <w:pPr>
              <w:pStyle w:val="berschrift2"/>
              <w:rPr>
                <w:rFonts w:ascii="Open Sans" w:hAnsi="Open Sans" w:cs="Open Sans"/>
                <w:sz w:val="20"/>
                <w:szCs w:val="20"/>
              </w:rPr>
            </w:pPr>
            <w:r w:rsidRPr="002D753E">
              <w:rPr>
                <w:rFonts w:ascii="Open Sans" w:hAnsi="Open Sans" w:cs="Open Sans"/>
                <w:sz w:val="20"/>
                <w:szCs w:val="20"/>
              </w:rPr>
              <w:t>Die in dieser Ziffer</w:t>
            </w:r>
            <w:r>
              <w:rPr>
                <w:rFonts w:ascii="Open Sans" w:hAnsi="Open Sans" w:cs="Open Sans"/>
                <w:sz w:val="20"/>
                <w:szCs w:val="20"/>
              </w:rPr>
              <w:t> </w:t>
            </w:r>
            <w:r>
              <w:rPr>
                <w:rFonts w:ascii="Open Sans" w:hAnsi="Open Sans" w:cs="Open Sans"/>
                <w:sz w:val="20"/>
                <w:szCs w:val="20"/>
              </w:rPr>
              <w:fldChar w:fldCharType="begin"/>
            </w:r>
            <w:r>
              <w:rPr>
                <w:rFonts w:ascii="Open Sans" w:hAnsi="Open Sans" w:cs="Open Sans"/>
                <w:sz w:val="20"/>
                <w:szCs w:val="20"/>
              </w:rPr>
              <w:instrText xml:space="preserve"> REF _Ref125380306 \r \h </w:instrText>
            </w:r>
            <w:r>
              <w:rPr>
                <w:rFonts w:ascii="Open Sans" w:hAnsi="Open Sans" w:cs="Open Sans"/>
                <w:sz w:val="20"/>
                <w:szCs w:val="20"/>
              </w:rPr>
            </w:r>
            <w:r>
              <w:rPr>
                <w:rFonts w:ascii="Open Sans" w:hAnsi="Open Sans" w:cs="Open Sans"/>
                <w:sz w:val="20"/>
                <w:szCs w:val="20"/>
              </w:rPr>
              <w:fldChar w:fldCharType="separate"/>
            </w:r>
            <w:r w:rsidR="00FD5749">
              <w:rPr>
                <w:rFonts w:cs="Arial" w:hint="cs"/>
                <w:sz w:val="20"/>
                <w:szCs w:val="20"/>
                <w:cs/>
              </w:rPr>
              <w:t>‎</w:t>
            </w:r>
            <w:r w:rsidR="00FD5749">
              <w:rPr>
                <w:rFonts w:ascii="Open Sans" w:hAnsi="Open Sans" w:cs="Open Sans"/>
                <w:sz w:val="20"/>
                <w:szCs w:val="20"/>
              </w:rPr>
              <w:t>14</w:t>
            </w:r>
            <w:r>
              <w:rPr>
                <w:rFonts w:ascii="Open Sans" w:hAnsi="Open Sans" w:cs="Open Sans"/>
                <w:sz w:val="20"/>
                <w:szCs w:val="20"/>
              </w:rPr>
              <w:fldChar w:fldCharType="end"/>
            </w:r>
            <w:r w:rsidRPr="002D753E">
              <w:rPr>
                <w:rFonts w:ascii="Open Sans" w:hAnsi="Open Sans" w:cs="Open Sans"/>
                <w:sz w:val="20"/>
                <w:szCs w:val="20"/>
              </w:rPr>
              <w:t xml:space="preserve"> geregelten Pflichten beginnen mit der Unterzeichnung dieses Vertrags und gelten auch über die Beendigung des Dienstverhältnisses hinaus fort.</w:t>
            </w:r>
          </w:p>
        </w:tc>
      </w:tr>
      <w:tr w:rsidR="00200B24" w:rsidRPr="002D753E" w14:paraId="2CB4DA47" w14:textId="77777777" w:rsidTr="00D66427">
        <w:tc>
          <w:tcPr>
            <w:tcW w:w="4536" w:type="dxa"/>
          </w:tcPr>
          <w:p w14:paraId="061D4FB1" w14:textId="359384B2" w:rsidR="00200B24" w:rsidRPr="002D753E" w:rsidRDefault="00200B24" w:rsidP="00731DEA">
            <w:pPr>
              <w:pStyle w:val="berschrift2english"/>
              <w:rPr>
                <w:bCs/>
                <w:lang w:val="en-GB"/>
              </w:rPr>
            </w:pPr>
            <w:r w:rsidRPr="002D753E">
              <w:rPr>
                <w:lang w:val="en-GB"/>
              </w:rPr>
              <w:lastRenderedPageBreak/>
              <w:t>The breach of the secrecy obligation of this Section</w:t>
            </w:r>
            <w:r>
              <w:rPr>
                <w:lang w:val="en-GB"/>
              </w:rPr>
              <w:t> </w:t>
            </w:r>
            <w:r>
              <w:rPr>
                <w:lang w:val="en-GB"/>
              </w:rPr>
              <w:fldChar w:fldCharType="begin"/>
            </w:r>
            <w:r>
              <w:rPr>
                <w:lang w:val="en-GB"/>
              </w:rPr>
              <w:instrText xml:space="preserve"> REF _Ref125380323 \r \h </w:instrText>
            </w:r>
            <w:r>
              <w:rPr>
                <w:lang w:val="en-GB"/>
              </w:rPr>
            </w:r>
            <w:r>
              <w:rPr>
                <w:lang w:val="en-GB"/>
              </w:rPr>
              <w:fldChar w:fldCharType="separate"/>
            </w:r>
            <w:r w:rsidR="00FD5749">
              <w:rPr>
                <w:rFonts w:hint="eastAsia"/>
                <w:cs/>
                <w:lang w:val="en-GB"/>
              </w:rPr>
              <w:t>‎</w:t>
            </w:r>
            <w:r w:rsidR="00FD5749">
              <w:rPr>
                <w:lang w:val="en-GB"/>
              </w:rPr>
              <w:t>14</w:t>
            </w:r>
            <w:r>
              <w:rPr>
                <w:lang w:val="en-GB"/>
              </w:rPr>
              <w:fldChar w:fldCharType="end"/>
            </w:r>
            <w:r w:rsidRPr="002D753E">
              <w:rPr>
                <w:lang w:val="en-GB"/>
              </w:rPr>
              <w:t xml:space="preserve"> by the Managing Director constitutes a material breach of this management service agreement which entitles the Company to terminate the management service agreement for </w:t>
            </w:r>
            <w:r>
              <w:rPr>
                <w:lang w:val="en-GB"/>
              </w:rPr>
              <w:t xml:space="preserve">good </w:t>
            </w:r>
            <w:r w:rsidRPr="002D753E">
              <w:rPr>
                <w:lang w:val="en-GB"/>
              </w:rPr>
              <w:t>cause. If the Company does not make use of this right of termination in an individual case for such a breach, it reserves the right of termination (for cause) in the event of a recurrence. The foregoing provision shall not affect the Company's right to demand or assert compensation for any damages arising from the breach of the duty of confidentiality.</w:t>
            </w:r>
          </w:p>
        </w:tc>
        <w:tc>
          <w:tcPr>
            <w:tcW w:w="4536" w:type="dxa"/>
          </w:tcPr>
          <w:p w14:paraId="2D86F013" w14:textId="4861FE2B" w:rsidR="00200B24" w:rsidRPr="002D753E" w:rsidRDefault="00200B24" w:rsidP="00D66427">
            <w:pPr>
              <w:pStyle w:val="berschrift2"/>
              <w:rPr>
                <w:rFonts w:ascii="Open Sans" w:hAnsi="Open Sans" w:cs="Open Sans"/>
                <w:sz w:val="20"/>
                <w:szCs w:val="20"/>
              </w:rPr>
            </w:pPr>
            <w:r w:rsidRPr="002D753E">
              <w:rPr>
                <w:rFonts w:ascii="Open Sans" w:hAnsi="Open Sans" w:cs="Open Sans"/>
                <w:sz w:val="20"/>
                <w:szCs w:val="20"/>
              </w:rPr>
              <w:t>Die Verletzung der Verschwiegenheitsverpflichtung dieser Ziffer</w:t>
            </w:r>
            <w:r>
              <w:rPr>
                <w:rFonts w:ascii="Open Sans" w:hAnsi="Open Sans" w:cs="Open Sans"/>
                <w:sz w:val="20"/>
                <w:szCs w:val="20"/>
              </w:rPr>
              <w:t> </w:t>
            </w:r>
            <w:r>
              <w:rPr>
                <w:rFonts w:ascii="Open Sans" w:hAnsi="Open Sans" w:cs="Open Sans"/>
                <w:sz w:val="20"/>
                <w:szCs w:val="20"/>
              </w:rPr>
              <w:fldChar w:fldCharType="begin"/>
            </w:r>
            <w:r>
              <w:rPr>
                <w:rFonts w:ascii="Open Sans" w:hAnsi="Open Sans" w:cs="Open Sans"/>
                <w:sz w:val="20"/>
                <w:szCs w:val="20"/>
              </w:rPr>
              <w:instrText xml:space="preserve"> REF _Ref125380306 \r \h </w:instrText>
            </w:r>
            <w:r>
              <w:rPr>
                <w:rFonts w:ascii="Open Sans" w:hAnsi="Open Sans" w:cs="Open Sans"/>
                <w:sz w:val="20"/>
                <w:szCs w:val="20"/>
              </w:rPr>
            </w:r>
            <w:r>
              <w:rPr>
                <w:rFonts w:ascii="Open Sans" w:hAnsi="Open Sans" w:cs="Open Sans"/>
                <w:sz w:val="20"/>
                <w:szCs w:val="20"/>
              </w:rPr>
              <w:fldChar w:fldCharType="separate"/>
            </w:r>
            <w:r w:rsidR="00FD5749">
              <w:rPr>
                <w:rFonts w:cs="Arial" w:hint="cs"/>
                <w:sz w:val="20"/>
                <w:szCs w:val="20"/>
                <w:cs/>
              </w:rPr>
              <w:t>‎</w:t>
            </w:r>
            <w:r w:rsidR="00FD5749">
              <w:rPr>
                <w:rFonts w:ascii="Open Sans" w:hAnsi="Open Sans" w:cs="Open Sans"/>
                <w:sz w:val="20"/>
                <w:szCs w:val="20"/>
              </w:rPr>
              <w:t>14</w:t>
            </w:r>
            <w:r>
              <w:rPr>
                <w:rFonts w:ascii="Open Sans" w:hAnsi="Open Sans" w:cs="Open Sans"/>
                <w:sz w:val="20"/>
                <w:szCs w:val="20"/>
              </w:rPr>
              <w:fldChar w:fldCharType="end"/>
            </w:r>
            <w:r w:rsidRPr="002D753E">
              <w:rPr>
                <w:rFonts w:ascii="Open Sans" w:hAnsi="Open Sans" w:cs="Open Sans"/>
                <w:sz w:val="20"/>
                <w:szCs w:val="20"/>
              </w:rPr>
              <w:t xml:space="preserve"> durch den Geschäftsführer stellt eine erhebliche Verletzung dieses Vertrages dar, die die Gesellschaft zur Kündigung des Vertrages aus wichtigem Grund berechtigt. Macht die Gesellschaft im Einzelfall für einen solchen Verstoß von diesem Recht der Kündigung keinen Gebrauch, behält sie sich das Recht einer Kündigung (aus wichtigem Grund) im Wiederholungsfall vor. Durch die vorstehende Regelung bleibt das Recht der Gesellschaft, etwaige durch die Missachtung der Geheimhaltungspflicht entstehende Schäden ersetzt zu verlangen oder geltend zu machen, unberührt.</w:t>
            </w:r>
          </w:p>
        </w:tc>
      </w:tr>
      <w:tr w:rsidR="00200B24" w:rsidRPr="002D753E" w14:paraId="5CC4B266" w14:textId="77777777" w:rsidTr="00D66427">
        <w:tc>
          <w:tcPr>
            <w:tcW w:w="4536" w:type="dxa"/>
          </w:tcPr>
          <w:p w14:paraId="3126934F" w14:textId="6749D2AD" w:rsidR="00200B24" w:rsidRPr="004273DB" w:rsidRDefault="00200B24" w:rsidP="00731DEA">
            <w:pPr>
              <w:pStyle w:val="berschrift2english"/>
              <w:rPr>
                <w:lang w:val="en-GB"/>
              </w:rPr>
            </w:pPr>
            <w:r w:rsidRPr="002D753E">
              <w:rPr>
                <w:lang w:val="en-GB"/>
              </w:rPr>
              <w:t>The duties of the Managing Director set forth in this Section</w:t>
            </w:r>
            <w:r>
              <w:rPr>
                <w:lang w:val="en-GB"/>
              </w:rPr>
              <w:t> </w:t>
            </w:r>
            <w:r>
              <w:rPr>
                <w:lang w:val="en-GB"/>
              </w:rPr>
              <w:fldChar w:fldCharType="begin"/>
            </w:r>
            <w:r>
              <w:rPr>
                <w:lang w:val="en-GB"/>
              </w:rPr>
              <w:instrText xml:space="preserve"> REF _Ref125380323 \r \h </w:instrText>
            </w:r>
            <w:r>
              <w:rPr>
                <w:lang w:val="en-GB"/>
              </w:rPr>
            </w:r>
            <w:r>
              <w:rPr>
                <w:lang w:val="en-GB"/>
              </w:rPr>
              <w:fldChar w:fldCharType="separate"/>
            </w:r>
            <w:r w:rsidR="00FD5749">
              <w:rPr>
                <w:rFonts w:hint="eastAsia"/>
                <w:cs/>
                <w:lang w:val="en-GB"/>
              </w:rPr>
              <w:t>‎</w:t>
            </w:r>
            <w:r w:rsidR="00FD5749">
              <w:rPr>
                <w:lang w:val="en-GB"/>
              </w:rPr>
              <w:t>14</w:t>
            </w:r>
            <w:r>
              <w:rPr>
                <w:lang w:val="en-GB"/>
              </w:rPr>
              <w:fldChar w:fldCharType="end"/>
            </w:r>
            <w:r w:rsidRPr="002D753E">
              <w:rPr>
                <w:lang w:val="en-GB"/>
              </w:rPr>
              <w:t xml:space="preserve"> shall also extend to other confidential information of the Company and its affiliated companies that the Managing Director learns in connection with the service </w:t>
            </w:r>
            <w:proofErr w:type="gramStart"/>
            <w:r w:rsidRPr="002D753E">
              <w:rPr>
                <w:lang w:val="en-GB"/>
              </w:rPr>
              <w:t>relationship, unless</w:t>
            </w:r>
            <w:proofErr w:type="gramEnd"/>
            <w:r w:rsidRPr="002D753E">
              <w:rPr>
                <w:lang w:val="en-GB"/>
              </w:rPr>
              <w:t xml:space="preserve"> such information already constitutes Business Secrets of the Company. Confidential information is information that has been marked as confidential by the Company or whose need for secrecy is otherwise recognizable to the Managing Director, regardless of the form in which this information has been communicated.</w:t>
            </w:r>
          </w:p>
        </w:tc>
        <w:tc>
          <w:tcPr>
            <w:tcW w:w="4536" w:type="dxa"/>
          </w:tcPr>
          <w:p w14:paraId="2FEE1C69" w14:textId="026CECEC" w:rsidR="00200B24" w:rsidRPr="002D753E" w:rsidRDefault="00200B24" w:rsidP="00D66427">
            <w:pPr>
              <w:pStyle w:val="berschrift2"/>
              <w:rPr>
                <w:rFonts w:ascii="Open Sans" w:hAnsi="Open Sans" w:cs="Open Sans"/>
                <w:sz w:val="20"/>
                <w:szCs w:val="20"/>
              </w:rPr>
            </w:pPr>
            <w:r w:rsidRPr="002D753E">
              <w:rPr>
                <w:rFonts w:ascii="Open Sans" w:hAnsi="Open Sans" w:cs="Open Sans"/>
                <w:sz w:val="20"/>
                <w:szCs w:val="20"/>
              </w:rPr>
              <w:t>Die in dieser Ziffer</w:t>
            </w:r>
            <w:r>
              <w:rPr>
                <w:rFonts w:ascii="Open Sans" w:hAnsi="Open Sans" w:cs="Open Sans"/>
                <w:sz w:val="20"/>
                <w:szCs w:val="20"/>
              </w:rPr>
              <w:t> </w:t>
            </w:r>
            <w:r>
              <w:rPr>
                <w:rFonts w:ascii="Open Sans" w:hAnsi="Open Sans" w:cs="Open Sans"/>
                <w:sz w:val="20"/>
                <w:szCs w:val="20"/>
              </w:rPr>
              <w:fldChar w:fldCharType="begin"/>
            </w:r>
            <w:r>
              <w:rPr>
                <w:rFonts w:ascii="Open Sans" w:hAnsi="Open Sans" w:cs="Open Sans"/>
                <w:sz w:val="20"/>
                <w:szCs w:val="20"/>
              </w:rPr>
              <w:instrText xml:space="preserve"> REF _Ref125380306 \r \h </w:instrText>
            </w:r>
            <w:r>
              <w:rPr>
                <w:rFonts w:ascii="Open Sans" w:hAnsi="Open Sans" w:cs="Open Sans"/>
                <w:sz w:val="20"/>
                <w:szCs w:val="20"/>
              </w:rPr>
            </w:r>
            <w:r>
              <w:rPr>
                <w:rFonts w:ascii="Open Sans" w:hAnsi="Open Sans" w:cs="Open Sans"/>
                <w:sz w:val="20"/>
                <w:szCs w:val="20"/>
              </w:rPr>
              <w:fldChar w:fldCharType="separate"/>
            </w:r>
            <w:r w:rsidR="00FD5749">
              <w:rPr>
                <w:rFonts w:cs="Arial" w:hint="cs"/>
                <w:sz w:val="20"/>
                <w:szCs w:val="20"/>
                <w:cs/>
              </w:rPr>
              <w:t>‎</w:t>
            </w:r>
            <w:r w:rsidR="00FD5749">
              <w:rPr>
                <w:rFonts w:ascii="Open Sans" w:hAnsi="Open Sans" w:cs="Open Sans"/>
                <w:sz w:val="20"/>
                <w:szCs w:val="20"/>
              </w:rPr>
              <w:t>14</w:t>
            </w:r>
            <w:r>
              <w:rPr>
                <w:rFonts w:ascii="Open Sans" w:hAnsi="Open Sans" w:cs="Open Sans"/>
                <w:sz w:val="20"/>
                <w:szCs w:val="20"/>
              </w:rPr>
              <w:fldChar w:fldCharType="end"/>
            </w:r>
            <w:r>
              <w:rPr>
                <w:rFonts w:ascii="Open Sans" w:hAnsi="Open Sans" w:cs="Open Sans"/>
                <w:sz w:val="20"/>
                <w:szCs w:val="20"/>
              </w:rPr>
              <w:t xml:space="preserve"> </w:t>
            </w:r>
            <w:r w:rsidRPr="002D753E">
              <w:rPr>
                <w:rFonts w:ascii="Open Sans" w:hAnsi="Open Sans" w:cs="Open Sans"/>
                <w:sz w:val="20"/>
                <w:szCs w:val="20"/>
              </w:rPr>
              <w:t>genannten Pflichten des Geschäftsführers erstrecken sich – soweit sie nicht ohnehin Geschäftsgeheimnisse der Gesellschaft darstellen – auch auf andere vertrauliche Informationen der Gesellschaft und verbundener Unternehmen, die er im Zusammenhang mit dem Dienstverhältnis erfährt. Vertrauliche Informationen sind dabei solche, die von der Gesellschaft als vertraulich gekennzeichnet wurden oder deren Geheimhaltungsbedürftigkeit sonst für den Geschäftsführer erkennbar ist, unabhängig davon, in welcher Form diese Informationen mitgeteilt worden sind.</w:t>
            </w:r>
          </w:p>
        </w:tc>
      </w:tr>
      <w:tr w:rsidR="00200B24" w:rsidRPr="002D753E" w14:paraId="6244BB59" w14:textId="77777777" w:rsidTr="00D66427">
        <w:tc>
          <w:tcPr>
            <w:tcW w:w="4536" w:type="dxa"/>
          </w:tcPr>
          <w:p w14:paraId="00FCCD1F" w14:textId="4903706D" w:rsidR="00200B24" w:rsidRPr="002D753E" w:rsidRDefault="00200B24" w:rsidP="00731DEA">
            <w:pPr>
              <w:pStyle w:val="berschrift2english"/>
              <w:rPr>
                <w:lang w:val="en-GB"/>
              </w:rPr>
            </w:pPr>
            <w:r w:rsidRPr="002D753E">
              <w:rPr>
                <w:lang w:val="en-GB"/>
              </w:rPr>
              <w:t>Any statutory disclosure obligations or those based on official or court orders on the part of the Managing Director shall remain unaffected by the provisions of this Section</w:t>
            </w:r>
            <w:r>
              <w:rPr>
                <w:lang w:val="en-GB"/>
              </w:rPr>
              <w:t> </w:t>
            </w:r>
            <w:r>
              <w:rPr>
                <w:lang w:val="en-GB"/>
              </w:rPr>
              <w:fldChar w:fldCharType="begin"/>
            </w:r>
            <w:r>
              <w:rPr>
                <w:lang w:val="en-GB"/>
              </w:rPr>
              <w:instrText xml:space="preserve"> REF _Ref125380306 \r \h </w:instrText>
            </w:r>
            <w:r>
              <w:rPr>
                <w:lang w:val="en-GB"/>
              </w:rPr>
            </w:r>
            <w:r>
              <w:rPr>
                <w:lang w:val="en-GB"/>
              </w:rPr>
              <w:fldChar w:fldCharType="separate"/>
            </w:r>
            <w:r w:rsidR="00FD5749">
              <w:rPr>
                <w:rFonts w:hint="eastAsia"/>
                <w:cs/>
                <w:lang w:val="en-GB"/>
              </w:rPr>
              <w:t>‎</w:t>
            </w:r>
            <w:r w:rsidR="00FD5749">
              <w:rPr>
                <w:lang w:val="en-GB"/>
              </w:rPr>
              <w:t>14</w:t>
            </w:r>
            <w:r>
              <w:rPr>
                <w:lang w:val="en-GB"/>
              </w:rPr>
              <w:fldChar w:fldCharType="end"/>
            </w:r>
            <w:r w:rsidRPr="002D753E">
              <w:rPr>
                <w:lang w:val="en-GB"/>
              </w:rPr>
              <w:t>. In all other respects, the Managing Director is only permitted to disclose business secrets after prior written release from the duty of confidentiality by the Company.</w:t>
            </w:r>
          </w:p>
        </w:tc>
        <w:tc>
          <w:tcPr>
            <w:tcW w:w="4536" w:type="dxa"/>
          </w:tcPr>
          <w:p w14:paraId="7D55DE79" w14:textId="39C0D595" w:rsidR="00200B24" w:rsidRPr="002D753E" w:rsidRDefault="00200B24" w:rsidP="00D66427">
            <w:pPr>
              <w:pStyle w:val="berschrift2"/>
              <w:rPr>
                <w:rFonts w:ascii="Open Sans" w:hAnsi="Open Sans" w:cs="Open Sans"/>
                <w:sz w:val="20"/>
                <w:szCs w:val="20"/>
              </w:rPr>
            </w:pPr>
            <w:r w:rsidRPr="002D753E">
              <w:rPr>
                <w:rFonts w:ascii="Open Sans" w:hAnsi="Open Sans" w:cs="Open Sans"/>
                <w:sz w:val="20"/>
                <w:szCs w:val="20"/>
              </w:rPr>
              <w:t>Etwaige gesetzliche oder auf behördlicher oder gerichtlicher Anordnung beruhende Offenbarungspflichten des Geschäftsführers bleiben von den Regelungen dieser Ziffer</w:t>
            </w:r>
            <w:r>
              <w:rPr>
                <w:rFonts w:ascii="Open Sans" w:hAnsi="Open Sans" w:cs="Open Sans"/>
                <w:sz w:val="20"/>
                <w:szCs w:val="20"/>
              </w:rPr>
              <w:t> </w:t>
            </w:r>
            <w:r>
              <w:rPr>
                <w:rFonts w:ascii="Open Sans" w:hAnsi="Open Sans" w:cs="Open Sans"/>
                <w:sz w:val="20"/>
                <w:szCs w:val="20"/>
              </w:rPr>
              <w:fldChar w:fldCharType="begin"/>
            </w:r>
            <w:r>
              <w:rPr>
                <w:rFonts w:ascii="Open Sans" w:hAnsi="Open Sans" w:cs="Open Sans"/>
                <w:sz w:val="20"/>
                <w:szCs w:val="20"/>
              </w:rPr>
              <w:instrText xml:space="preserve"> REF _Ref125380306 \r \h </w:instrText>
            </w:r>
            <w:r>
              <w:rPr>
                <w:rFonts w:ascii="Open Sans" w:hAnsi="Open Sans" w:cs="Open Sans"/>
                <w:sz w:val="20"/>
                <w:szCs w:val="20"/>
              </w:rPr>
            </w:r>
            <w:r>
              <w:rPr>
                <w:rFonts w:ascii="Open Sans" w:hAnsi="Open Sans" w:cs="Open Sans"/>
                <w:sz w:val="20"/>
                <w:szCs w:val="20"/>
              </w:rPr>
              <w:fldChar w:fldCharType="separate"/>
            </w:r>
            <w:r w:rsidR="00FD5749">
              <w:rPr>
                <w:rFonts w:cs="Arial" w:hint="cs"/>
                <w:sz w:val="20"/>
                <w:szCs w:val="20"/>
                <w:cs/>
              </w:rPr>
              <w:t>‎</w:t>
            </w:r>
            <w:r w:rsidR="00FD5749">
              <w:rPr>
                <w:rFonts w:ascii="Open Sans" w:hAnsi="Open Sans" w:cs="Open Sans"/>
                <w:sz w:val="20"/>
                <w:szCs w:val="20"/>
              </w:rPr>
              <w:t>14</w:t>
            </w:r>
            <w:r>
              <w:rPr>
                <w:rFonts w:ascii="Open Sans" w:hAnsi="Open Sans" w:cs="Open Sans"/>
                <w:sz w:val="20"/>
                <w:szCs w:val="20"/>
              </w:rPr>
              <w:fldChar w:fldCharType="end"/>
            </w:r>
            <w:r>
              <w:rPr>
                <w:rFonts w:ascii="Open Sans" w:hAnsi="Open Sans" w:cs="Open Sans"/>
                <w:sz w:val="20"/>
                <w:szCs w:val="20"/>
              </w:rPr>
              <w:t xml:space="preserve"> </w:t>
            </w:r>
            <w:r w:rsidRPr="002D753E">
              <w:rPr>
                <w:rFonts w:ascii="Open Sans" w:hAnsi="Open Sans" w:cs="Open Sans"/>
                <w:sz w:val="20"/>
                <w:szCs w:val="20"/>
              </w:rPr>
              <w:t>unberührt. Im Übrigen ist dem Geschäftsführer eine Offenbarung von Geschäftsgeheimnissen ausschließlich nach vorheriger schriftlicher Entbindung von der Geheimhaltungspflicht durch die Gesellschaft gestattet.</w:t>
            </w:r>
          </w:p>
        </w:tc>
      </w:tr>
      <w:tr w:rsidR="00200B24" w:rsidRPr="002D753E" w14:paraId="06124CE5" w14:textId="77777777" w:rsidTr="00D66427">
        <w:tc>
          <w:tcPr>
            <w:tcW w:w="4536" w:type="dxa"/>
          </w:tcPr>
          <w:p w14:paraId="01D42039" w14:textId="03B93136" w:rsidR="00200B24" w:rsidRPr="002D753E" w:rsidRDefault="00200B24" w:rsidP="00731DEA">
            <w:pPr>
              <w:pStyle w:val="berschrift2english"/>
              <w:rPr>
                <w:bCs/>
                <w:lang w:val="en-GB"/>
              </w:rPr>
            </w:pPr>
            <w:r w:rsidRPr="002D753E">
              <w:rPr>
                <w:lang w:val="en-GB"/>
              </w:rPr>
              <w:lastRenderedPageBreak/>
              <w:t xml:space="preserve">Section 5 </w:t>
            </w:r>
            <w:r w:rsidRPr="00AF5450">
              <w:rPr>
                <w:lang w:val="en-GB"/>
              </w:rPr>
              <w:t>German Law on the Protection of Trade Secrets</w:t>
            </w:r>
            <w:r>
              <w:rPr>
                <w:lang w:val="en-GB"/>
              </w:rPr>
              <w:t xml:space="preserve"> (</w:t>
            </w:r>
            <w:proofErr w:type="spellStart"/>
            <w:r w:rsidRPr="00EE7C52">
              <w:rPr>
                <w:i/>
                <w:lang w:val="en-GB"/>
              </w:rPr>
              <w:t>Gesetz</w:t>
            </w:r>
            <w:proofErr w:type="spellEnd"/>
            <w:r w:rsidRPr="00EE7C52">
              <w:rPr>
                <w:i/>
                <w:lang w:val="en-GB"/>
              </w:rPr>
              <w:t xml:space="preserve"> </w:t>
            </w:r>
            <w:proofErr w:type="spellStart"/>
            <w:r w:rsidRPr="00EE7C52">
              <w:rPr>
                <w:i/>
                <w:lang w:val="en-GB"/>
              </w:rPr>
              <w:t>zum</w:t>
            </w:r>
            <w:proofErr w:type="spellEnd"/>
            <w:r w:rsidRPr="00EE7C52">
              <w:rPr>
                <w:i/>
                <w:lang w:val="en-GB"/>
              </w:rPr>
              <w:t xml:space="preserve"> Schutz von </w:t>
            </w:r>
            <w:proofErr w:type="spellStart"/>
            <w:r w:rsidRPr="00EE7C52">
              <w:rPr>
                <w:i/>
                <w:lang w:val="en-GB"/>
              </w:rPr>
              <w:t>Geschäftsgeheimnissen</w:t>
            </w:r>
            <w:proofErr w:type="spellEnd"/>
            <w:r>
              <w:rPr>
                <w:lang w:val="en-GB"/>
              </w:rPr>
              <w:t xml:space="preserve"> – “</w:t>
            </w:r>
            <w:proofErr w:type="spellStart"/>
            <w:r w:rsidRPr="0095554B">
              <w:rPr>
                <w:b/>
                <w:bCs/>
                <w:lang w:val="en-GB"/>
              </w:rPr>
              <w:t>GeschGehG</w:t>
            </w:r>
            <w:proofErr w:type="spellEnd"/>
            <w:r>
              <w:rPr>
                <w:lang w:val="en-GB"/>
              </w:rPr>
              <w:t>”)</w:t>
            </w:r>
            <w:r w:rsidRPr="002D753E">
              <w:rPr>
                <w:lang w:val="en-GB"/>
              </w:rPr>
              <w:t xml:space="preserve"> remains unaffected by the provisions in this </w:t>
            </w:r>
            <w:r>
              <w:rPr>
                <w:lang w:val="en-GB"/>
              </w:rPr>
              <w:t>Section </w:t>
            </w:r>
            <w:r>
              <w:rPr>
                <w:lang w:val="en-GB"/>
              </w:rPr>
              <w:fldChar w:fldCharType="begin"/>
            </w:r>
            <w:r>
              <w:rPr>
                <w:lang w:val="en-GB"/>
              </w:rPr>
              <w:instrText xml:space="preserve"> REF _Ref125380323 \r \h </w:instrText>
            </w:r>
            <w:r>
              <w:rPr>
                <w:lang w:val="en-GB"/>
              </w:rPr>
            </w:r>
            <w:r>
              <w:rPr>
                <w:lang w:val="en-GB"/>
              </w:rPr>
              <w:fldChar w:fldCharType="separate"/>
            </w:r>
            <w:r w:rsidR="00FD5749">
              <w:rPr>
                <w:rFonts w:hint="eastAsia"/>
                <w:cs/>
                <w:lang w:val="en-GB"/>
              </w:rPr>
              <w:t>‎</w:t>
            </w:r>
            <w:r w:rsidR="00FD5749">
              <w:rPr>
                <w:lang w:val="en-GB"/>
              </w:rPr>
              <w:t>14</w:t>
            </w:r>
            <w:r>
              <w:rPr>
                <w:lang w:val="en-GB"/>
              </w:rPr>
              <w:fldChar w:fldCharType="end"/>
            </w:r>
            <w:r w:rsidRPr="002D753E">
              <w:rPr>
                <w:lang w:val="en-GB"/>
              </w:rPr>
              <w:t>.</w:t>
            </w:r>
          </w:p>
        </w:tc>
        <w:tc>
          <w:tcPr>
            <w:tcW w:w="4536" w:type="dxa"/>
          </w:tcPr>
          <w:p w14:paraId="41E4EAD9" w14:textId="3A2CBB39" w:rsidR="00200B24" w:rsidRPr="002D753E" w:rsidRDefault="00200B24" w:rsidP="00D66427">
            <w:pPr>
              <w:pStyle w:val="berschrift2"/>
              <w:rPr>
                <w:rFonts w:ascii="Open Sans" w:hAnsi="Open Sans" w:cs="Open Sans"/>
                <w:sz w:val="20"/>
                <w:szCs w:val="20"/>
              </w:rPr>
            </w:pPr>
            <w:r w:rsidRPr="002D753E">
              <w:rPr>
                <w:rFonts w:ascii="Open Sans" w:hAnsi="Open Sans" w:cs="Open Sans"/>
                <w:sz w:val="20"/>
                <w:szCs w:val="20"/>
              </w:rPr>
              <w:t xml:space="preserve">§ 5 </w:t>
            </w:r>
            <w:proofErr w:type="spellStart"/>
            <w:r w:rsidRPr="002D753E">
              <w:rPr>
                <w:rFonts w:ascii="Open Sans" w:hAnsi="Open Sans" w:cs="Open Sans"/>
                <w:sz w:val="20"/>
                <w:szCs w:val="20"/>
              </w:rPr>
              <w:t>GeschGehG</w:t>
            </w:r>
            <w:proofErr w:type="spellEnd"/>
            <w:r w:rsidRPr="002D753E">
              <w:rPr>
                <w:rFonts w:ascii="Open Sans" w:hAnsi="Open Sans" w:cs="Open Sans"/>
                <w:sz w:val="20"/>
                <w:szCs w:val="20"/>
              </w:rPr>
              <w:t xml:space="preserve"> bleibt von den Regelungen in dieser Ziffer</w:t>
            </w:r>
            <w:r>
              <w:rPr>
                <w:rFonts w:ascii="Open Sans" w:hAnsi="Open Sans" w:cs="Open Sans"/>
                <w:sz w:val="20"/>
                <w:szCs w:val="20"/>
              </w:rPr>
              <w:t xml:space="preserve"> </w:t>
            </w:r>
            <w:r>
              <w:rPr>
                <w:rFonts w:ascii="Open Sans" w:hAnsi="Open Sans" w:cs="Open Sans"/>
                <w:sz w:val="20"/>
                <w:szCs w:val="20"/>
              </w:rPr>
              <w:fldChar w:fldCharType="begin"/>
            </w:r>
            <w:r>
              <w:rPr>
                <w:rFonts w:ascii="Open Sans" w:hAnsi="Open Sans" w:cs="Open Sans"/>
                <w:sz w:val="20"/>
                <w:szCs w:val="20"/>
              </w:rPr>
              <w:instrText xml:space="preserve"> REF _Ref125380306 \r \h </w:instrText>
            </w:r>
            <w:r>
              <w:rPr>
                <w:rFonts w:ascii="Open Sans" w:hAnsi="Open Sans" w:cs="Open Sans"/>
                <w:sz w:val="20"/>
                <w:szCs w:val="20"/>
              </w:rPr>
            </w:r>
            <w:r>
              <w:rPr>
                <w:rFonts w:ascii="Open Sans" w:hAnsi="Open Sans" w:cs="Open Sans"/>
                <w:sz w:val="20"/>
                <w:szCs w:val="20"/>
              </w:rPr>
              <w:fldChar w:fldCharType="separate"/>
            </w:r>
            <w:r w:rsidR="00FD5749">
              <w:rPr>
                <w:rFonts w:cs="Arial" w:hint="cs"/>
                <w:sz w:val="20"/>
                <w:szCs w:val="20"/>
                <w:cs/>
              </w:rPr>
              <w:t>‎</w:t>
            </w:r>
            <w:r w:rsidR="00FD5749">
              <w:rPr>
                <w:rFonts w:ascii="Open Sans" w:hAnsi="Open Sans" w:cs="Open Sans"/>
                <w:sz w:val="20"/>
                <w:szCs w:val="20"/>
              </w:rPr>
              <w:t>14</w:t>
            </w:r>
            <w:r>
              <w:rPr>
                <w:rFonts w:ascii="Open Sans" w:hAnsi="Open Sans" w:cs="Open Sans"/>
                <w:sz w:val="20"/>
                <w:szCs w:val="20"/>
              </w:rPr>
              <w:fldChar w:fldCharType="end"/>
            </w:r>
            <w:r w:rsidRPr="002D753E">
              <w:rPr>
                <w:rFonts w:ascii="Open Sans" w:hAnsi="Open Sans" w:cs="Open Sans"/>
                <w:sz w:val="20"/>
                <w:szCs w:val="20"/>
              </w:rPr>
              <w:t xml:space="preserve"> unberührt.</w:t>
            </w:r>
          </w:p>
        </w:tc>
      </w:tr>
      <w:tr w:rsidR="00200B24" w:rsidRPr="002D753E" w14:paraId="6591C5DC" w14:textId="77777777" w:rsidTr="00D66427">
        <w:tc>
          <w:tcPr>
            <w:tcW w:w="4536" w:type="dxa"/>
          </w:tcPr>
          <w:p w14:paraId="071CB14E" w14:textId="77777777" w:rsidR="00200B24" w:rsidRPr="002D753E" w:rsidRDefault="00200B24" w:rsidP="00D66427">
            <w:pPr>
              <w:pStyle w:val="berschrift1englisch"/>
              <w:numPr>
                <w:ilvl w:val="0"/>
                <w:numId w:val="0"/>
              </w:numPr>
              <w:ind w:left="432" w:hanging="432"/>
            </w:pPr>
          </w:p>
        </w:tc>
        <w:tc>
          <w:tcPr>
            <w:tcW w:w="4536" w:type="dxa"/>
          </w:tcPr>
          <w:p w14:paraId="72CAB514" w14:textId="77777777" w:rsidR="00200B24" w:rsidRPr="002D753E" w:rsidRDefault="00200B24" w:rsidP="00D66427">
            <w:pPr>
              <w:pStyle w:val="berschrift1"/>
              <w:numPr>
                <w:ilvl w:val="0"/>
                <w:numId w:val="0"/>
              </w:numPr>
              <w:ind w:left="432" w:hanging="432"/>
            </w:pPr>
          </w:p>
        </w:tc>
      </w:tr>
      <w:tr w:rsidR="00200B24" w:rsidRPr="002D753E" w14:paraId="4F08B66F" w14:textId="77777777" w:rsidTr="00D66427">
        <w:tc>
          <w:tcPr>
            <w:tcW w:w="4536" w:type="dxa"/>
          </w:tcPr>
          <w:p w14:paraId="24608408" w14:textId="77777777" w:rsidR="00200B24" w:rsidRPr="002D753E" w:rsidRDefault="00200B24" w:rsidP="00D66427">
            <w:pPr>
              <w:pStyle w:val="berschrift1englisch"/>
            </w:pPr>
            <w:r w:rsidRPr="002D753E">
              <w:t>CUT-OFF PERIODS</w:t>
            </w:r>
            <w:bookmarkEnd w:id="21"/>
          </w:p>
        </w:tc>
        <w:tc>
          <w:tcPr>
            <w:tcW w:w="4536" w:type="dxa"/>
          </w:tcPr>
          <w:p w14:paraId="25B5EB18" w14:textId="77777777" w:rsidR="00200B24" w:rsidRPr="002D753E" w:rsidRDefault="00200B24" w:rsidP="00D66427">
            <w:pPr>
              <w:pStyle w:val="berschrift1"/>
              <w:rPr>
                <w:lang w:val="en-GB"/>
              </w:rPr>
            </w:pPr>
            <w:r w:rsidRPr="002D753E">
              <w:t>Ausschlussfristen</w:t>
            </w:r>
          </w:p>
        </w:tc>
      </w:tr>
      <w:tr w:rsidR="00200B24" w:rsidRPr="002D753E" w14:paraId="0804A1FF" w14:textId="77777777" w:rsidTr="00D66427">
        <w:tc>
          <w:tcPr>
            <w:tcW w:w="4536" w:type="dxa"/>
          </w:tcPr>
          <w:p w14:paraId="1C4B9B71" w14:textId="77777777" w:rsidR="00200B24" w:rsidRPr="002D753E" w:rsidRDefault="00200B24" w:rsidP="00731DEA">
            <w:pPr>
              <w:pStyle w:val="berschrift2english"/>
              <w:rPr>
                <w:lang w:val="en-GB"/>
              </w:rPr>
            </w:pPr>
            <w:r w:rsidRPr="002D753E">
              <w:rPr>
                <w:lang w:val="en-GB"/>
              </w:rPr>
              <w:t xml:space="preserve">All mutual claims arising from the service relationship and those connected with the service relationship shall lapse if they are not asserted against the other contracting party in text form (§ 126b </w:t>
            </w:r>
            <w:proofErr w:type="gramStart"/>
            <w:r w:rsidRPr="002D753E">
              <w:rPr>
                <w:lang w:val="en-GB"/>
              </w:rPr>
              <w:t>BGB;</w:t>
            </w:r>
            <w:proofErr w:type="gramEnd"/>
            <w:r w:rsidRPr="002D753E">
              <w:rPr>
                <w:lang w:val="en-GB"/>
              </w:rPr>
              <w:t xml:space="preserve"> e.g. e-mail or fax) within 6 months of the due date.</w:t>
            </w:r>
          </w:p>
        </w:tc>
        <w:tc>
          <w:tcPr>
            <w:tcW w:w="4536" w:type="dxa"/>
          </w:tcPr>
          <w:p w14:paraId="1B96ECBC" w14:textId="77777777" w:rsidR="00200B24" w:rsidRPr="002D753E" w:rsidRDefault="00200B24" w:rsidP="00D66427">
            <w:pPr>
              <w:pStyle w:val="berschrift2"/>
              <w:rPr>
                <w:rFonts w:ascii="Open Sans" w:hAnsi="Open Sans" w:cs="Open Sans"/>
                <w:sz w:val="20"/>
                <w:szCs w:val="20"/>
              </w:rPr>
            </w:pPr>
            <w:r w:rsidRPr="002D753E">
              <w:rPr>
                <w:rFonts w:ascii="Open Sans" w:hAnsi="Open Sans" w:cs="Open Sans"/>
                <w:sz w:val="20"/>
                <w:szCs w:val="20"/>
              </w:rPr>
              <w:t>Alle gegenseitigen Ansprüche aus dem Dienstverhältnis und solche, die mit dem Dienstverhältnis im Zusammenhang stehen, verfallen, wenn sie nicht innerhalb von 6 Monaten nach Fälligkeit gegenüber der anderen Vertragspartei in Textform (§ 126b BGB; z.B. E-Mail oder Telefax) geltend gemacht werden.</w:t>
            </w:r>
          </w:p>
        </w:tc>
      </w:tr>
      <w:tr w:rsidR="00200B24" w:rsidRPr="002D753E" w14:paraId="55E6F74C" w14:textId="77777777" w:rsidTr="00D66427">
        <w:tc>
          <w:tcPr>
            <w:tcW w:w="4536" w:type="dxa"/>
          </w:tcPr>
          <w:p w14:paraId="34C761DE" w14:textId="77777777" w:rsidR="00200B24" w:rsidRPr="002D753E" w:rsidRDefault="00200B24" w:rsidP="00731DEA">
            <w:pPr>
              <w:pStyle w:val="berschrift2english"/>
              <w:rPr>
                <w:rFonts w:cs="Open Sans"/>
                <w:lang w:val="en-GB"/>
              </w:rPr>
            </w:pPr>
            <w:bookmarkStart w:id="27" w:name="_Ref125380342"/>
            <w:r w:rsidRPr="002D753E">
              <w:rPr>
                <w:lang w:val="en-GB"/>
              </w:rPr>
              <w:t>If the other party to the contract rejects the claim or does not declare its intention within 2 weeks after the claim has been asserted, the claim shall be forfeited if it is not asserted by legal action within a further period of 6 months after the rejection or the expiry of the deadline.</w:t>
            </w:r>
            <w:bookmarkEnd w:id="27"/>
            <w:r w:rsidRPr="002D753E">
              <w:rPr>
                <w:lang w:val="en-GB"/>
              </w:rPr>
              <w:t xml:space="preserve"> </w:t>
            </w:r>
          </w:p>
        </w:tc>
        <w:tc>
          <w:tcPr>
            <w:tcW w:w="4536" w:type="dxa"/>
          </w:tcPr>
          <w:p w14:paraId="60025E42" w14:textId="77777777" w:rsidR="00200B24" w:rsidRPr="002D753E" w:rsidRDefault="00200B24" w:rsidP="00D66427">
            <w:pPr>
              <w:pStyle w:val="berschrift2"/>
              <w:rPr>
                <w:rFonts w:ascii="Open Sans" w:hAnsi="Open Sans" w:cs="Open Sans"/>
                <w:sz w:val="20"/>
                <w:szCs w:val="20"/>
              </w:rPr>
            </w:pPr>
            <w:bookmarkStart w:id="28" w:name="_Ref125380350"/>
            <w:r w:rsidRPr="002D753E">
              <w:rPr>
                <w:rFonts w:ascii="Open Sans" w:hAnsi="Open Sans" w:cs="Open Sans"/>
                <w:sz w:val="20"/>
                <w:szCs w:val="20"/>
              </w:rPr>
              <w:t>Lehnt die andere Vertragspartei den Anspruch ab oder erklärt sie sich nicht innerhalb von 2 Wochen nach der Geltendmachung des Anspruchs, verfällt dieser auch dann, wenn er nicht innerhalb einer weiteren Frist von 6 Monaten nach der Ablehnung oder dem Fristablauf klageweise geltend gemacht wird.</w:t>
            </w:r>
            <w:bookmarkEnd w:id="28"/>
          </w:p>
        </w:tc>
      </w:tr>
      <w:tr w:rsidR="00200B24" w:rsidRPr="002D753E" w14:paraId="506F6B67" w14:textId="77777777" w:rsidTr="00D66427">
        <w:tc>
          <w:tcPr>
            <w:tcW w:w="4536" w:type="dxa"/>
          </w:tcPr>
          <w:p w14:paraId="18A9F8FA" w14:textId="56D4D2A5" w:rsidR="00200B24" w:rsidRPr="00765023" w:rsidRDefault="00200B24" w:rsidP="00731DEA">
            <w:pPr>
              <w:pStyle w:val="berschrift2english"/>
              <w:rPr>
                <w:lang w:val="en-GB"/>
              </w:rPr>
            </w:pPr>
            <w:r w:rsidRPr="002D753E">
              <w:rPr>
                <w:lang w:val="en-GB"/>
              </w:rPr>
              <w:t>The cut-off periods pursuant to Sections</w:t>
            </w:r>
            <w:r>
              <w:rPr>
                <w:lang w:val="en-GB"/>
              </w:rPr>
              <w:t> </w:t>
            </w:r>
            <w:r w:rsidRPr="002D753E">
              <w:rPr>
                <w:lang w:val="en-GB"/>
              </w:rPr>
              <w:t xml:space="preserve">15.1 and 15.2 shall not apply to such claims arising from injury to life, body or health as well as from intentional or grossly negligent breaches of duty by one of the parties, not to claims arising from tort as well as not to claims arising from a collective agreement declared to be generally binding pursuant to </w:t>
            </w:r>
            <w:r>
              <w:rPr>
                <w:lang w:val="en-GB"/>
              </w:rPr>
              <w:t>s</w:t>
            </w:r>
            <w:r w:rsidRPr="002D753E">
              <w:rPr>
                <w:lang w:val="en-GB"/>
              </w:rPr>
              <w:t xml:space="preserve">ections 4 </w:t>
            </w:r>
            <w:r>
              <w:rPr>
                <w:lang w:val="en-GB"/>
              </w:rPr>
              <w:t xml:space="preserve">– </w:t>
            </w:r>
            <w:r w:rsidRPr="002D753E">
              <w:rPr>
                <w:lang w:val="en-GB"/>
              </w:rPr>
              <w:t xml:space="preserve">6 </w:t>
            </w:r>
            <w:r w:rsidRPr="00765023">
              <w:rPr>
                <w:lang w:val="en-GB"/>
              </w:rPr>
              <w:t>Act on Mandatory Working Conditions for Workers Posted</w:t>
            </w:r>
            <w:r>
              <w:rPr>
                <w:lang w:val="en-GB"/>
              </w:rPr>
              <w:t xml:space="preserve"> </w:t>
            </w:r>
            <w:r w:rsidRPr="00765023">
              <w:rPr>
                <w:lang w:val="en-GB"/>
              </w:rPr>
              <w:t>Across Borders and for Workers Regularly Employed in</w:t>
            </w:r>
            <w:r>
              <w:rPr>
                <w:lang w:val="en-GB"/>
              </w:rPr>
              <w:t xml:space="preserve"> </w:t>
            </w:r>
            <w:r w:rsidRPr="00765023">
              <w:rPr>
                <w:lang w:val="en-GB"/>
              </w:rPr>
              <w:t>Germany (</w:t>
            </w:r>
            <w:proofErr w:type="spellStart"/>
            <w:r w:rsidRPr="00765023">
              <w:rPr>
                <w:i/>
                <w:lang w:val="en-GB"/>
              </w:rPr>
              <w:t>Arbeitnehmer-Entsendegesetz</w:t>
            </w:r>
            <w:proofErr w:type="spellEnd"/>
            <w:r w:rsidRPr="00765023">
              <w:rPr>
                <w:i/>
                <w:lang w:val="en-GB"/>
              </w:rPr>
              <w:t xml:space="preserve"> – “</w:t>
            </w:r>
            <w:proofErr w:type="spellStart"/>
            <w:r w:rsidRPr="00765023">
              <w:rPr>
                <w:b/>
                <w:lang w:val="en-GB"/>
              </w:rPr>
              <w:t>AEntG</w:t>
            </w:r>
            <w:proofErr w:type="spellEnd"/>
            <w:r w:rsidRPr="00765023">
              <w:rPr>
                <w:lang w:val="en-GB"/>
              </w:rPr>
              <w:t xml:space="preserve">”) or from a statutory order pursuant to sections 7, 7a, 11 </w:t>
            </w:r>
            <w:proofErr w:type="spellStart"/>
            <w:r w:rsidRPr="00765023">
              <w:rPr>
                <w:lang w:val="en-GB"/>
              </w:rPr>
              <w:t>AEntG</w:t>
            </w:r>
            <w:proofErr w:type="spellEnd"/>
            <w:r w:rsidRPr="00765023">
              <w:rPr>
                <w:lang w:val="en-GB"/>
              </w:rPr>
              <w:t xml:space="preserve"> or from section 2 </w:t>
            </w:r>
            <w:r w:rsidRPr="00BD039D">
              <w:rPr>
                <w:lang w:val="en-GB"/>
              </w:rPr>
              <w:t xml:space="preserve">Act Regulating a General Minimum Wage </w:t>
            </w:r>
            <w:r>
              <w:rPr>
                <w:lang w:val="en-GB"/>
              </w:rPr>
              <w:t>(</w:t>
            </w:r>
            <w:proofErr w:type="spellStart"/>
            <w:r w:rsidRPr="00077652">
              <w:rPr>
                <w:i/>
                <w:lang w:val="en-GB"/>
              </w:rPr>
              <w:t>Mindestlohngesetz</w:t>
            </w:r>
            <w:proofErr w:type="spellEnd"/>
            <w:r>
              <w:rPr>
                <w:lang w:val="en-GB"/>
              </w:rPr>
              <w:t xml:space="preserve"> – “</w:t>
            </w:r>
            <w:proofErr w:type="spellStart"/>
            <w:r w:rsidRPr="00077652">
              <w:rPr>
                <w:b/>
                <w:lang w:val="en-GB"/>
              </w:rPr>
              <w:t>MiLoG</w:t>
            </w:r>
            <w:proofErr w:type="spellEnd"/>
            <w:r>
              <w:rPr>
                <w:lang w:val="en-GB"/>
              </w:rPr>
              <w:t>”)</w:t>
            </w:r>
            <w:r w:rsidRPr="00765023">
              <w:rPr>
                <w:lang w:val="en-GB"/>
              </w:rPr>
              <w:t>. Section </w:t>
            </w:r>
            <w:r w:rsidRPr="00765023">
              <w:rPr>
                <w:lang w:val="en-GB"/>
              </w:rPr>
              <w:fldChar w:fldCharType="begin"/>
            </w:r>
            <w:r w:rsidRPr="00765023">
              <w:rPr>
                <w:lang w:val="en-GB"/>
              </w:rPr>
              <w:instrText xml:space="preserve"> REF _Ref125380342 \r \h </w:instrText>
            </w:r>
            <w:r w:rsidRPr="00765023">
              <w:rPr>
                <w:lang w:val="en-GB"/>
              </w:rPr>
            </w:r>
            <w:r w:rsidRPr="00765023">
              <w:rPr>
                <w:lang w:val="en-GB"/>
              </w:rPr>
              <w:fldChar w:fldCharType="separate"/>
            </w:r>
            <w:r w:rsidR="00FD5749">
              <w:rPr>
                <w:rFonts w:hint="eastAsia"/>
                <w:cs/>
                <w:lang w:val="en-GB"/>
              </w:rPr>
              <w:t>‎</w:t>
            </w:r>
            <w:r w:rsidR="00FD5749">
              <w:rPr>
                <w:lang w:val="en-GB"/>
              </w:rPr>
              <w:t>15.2</w:t>
            </w:r>
            <w:r w:rsidRPr="00765023">
              <w:rPr>
                <w:lang w:val="en-GB"/>
              </w:rPr>
              <w:fldChar w:fldCharType="end"/>
            </w:r>
            <w:r w:rsidRPr="00765023">
              <w:rPr>
                <w:lang w:val="en-GB"/>
              </w:rPr>
              <w:t xml:space="preserve"> shall furthermore not apply to claims which depend on the outcome of an action against unfair </w:t>
            </w:r>
            <w:r w:rsidRPr="00765023">
              <w:rPr>
                <w:lang w:val="en-GB"/>
              </w:rPr>
              <w:lastRenderedPageBreak/>
              <w:t xml:space="preserve">dismissal. </w:t>
            </w:r>
          </w:p>
        </w:tc>
        <w:tc>
          <w:tcPr>
            <w:tcW w:w="4536" w:type="dxa"/>
          </w:tcPr>
          <w:p w14:paraId="4BC1448B" w14:textId="04C07F1A" w:rsidR="00200B24" w:rsidRPr="002D753E" w:rsidRDefault="00200B24" w:rsidP="00D66427">
            <w:pPr>
              <w:pStyle w:val="berschrift2"/>
              <w:rPr>
                <w:rFonts w:ascii="Open Sans" w:hAnsi="Open Sans" w:cs="Open Sans"/>
                <w:sz w:val="20"/>
                <w:szCs w:val="20"/>
              </w:rPr>
            </w:pPr>
            <w:r w:rsidRPr="002D753E">
              <w:rPr>
                <w:rFonts w:ascii="Open Sans" w:hAnsi="Open Sans" w:cs="Open Sans"/>
                <w:sz w:val="20"/>
                <w:szCs w:val="20"/>
              </w:rPr>
              <w:lastRenderedPageBreak/>
              <w:t>Die Ausschlussfristen gem. Ziffern</w:t>
            </w:r>
            <w:r>
              <w:rPr>
                <w:rFonts w:ascii="Open Sans" w:hAnsi="Open Sans" w:cs="Open Sans"/>
                <w:sz w:val="20"/>
                <w:szCs w:val="20"/>
              </w:rPr>
              <w:t> </w:t>
            </w:r>
            <w:r w:rsidRPr="002D753E">
              <w:rPr>
                <w:rFonts w:ascii="Open Sans" w:hAnsi="Open Sans" w:cs="Open Sans"/>
                <w:sz w:val="20"/>
                <w:szCs w:val="20"/>
              </w:rPr>
              <w:t>15.1 und 15.2 gelten nicht für solche Ansprüche, die sich aus der Verletzung des Lebens, des Körpers oder der Gesundheit sowie aus vorsätzlichen oder grob fahrlässigen Pflichtverletzungen einer der Parteien ergeben, nicht für Ansprüche aus unerlaubter Handlung sowie nicht für Ansprüche aus einem nach den §§ 4 – 6 AEntG für allgemein verbindlich erklärten Tarifvertrag oder aus einer Rechtsverordnung nach §§ 7, 7a, 11 AEntG oder aus § 2 MiLoG. Ziffer</w:t>
            </w:r>
            <w:r>
              <w:rPr>
                <w:rFonts w:ascii="Open Sans" w:hAnsi="Open Sans" w:cs="Open Sans"/>
                <w:sz w:val="20"/>
                <w:szCs w:val="20"/>
              </w:rPr>
              <w:t xml:space="preserve"> </w:t>
            </w:r>
            <w:r>
              <w:rPr>
                <w:rFonts w:ascii="Open Sans" w:hAnsi="Open Sans" w:cs="Open Sans"/>
                <w:sz w:val="20"/>
                <w:szCs w:val="20"/>
              </w:rPr>
              <w:fldChar w:fldCharType="begin"/>
            </w:r>
            <w:r>
              <w:rPr>
                <w:rFonts w:ascii="Open Sans" w:hAnsi="Open Sans" w:cs="Open Sans"/>
                <w:sz w:val="20"/>
                <w:szCs w:val="20"/>
              </w:rPr>
              <w:instrText xml:space="preserve"> REF _Ref125380350 \r \h </w:instrText>
            </w:r>
            <w:r>
              <w:rPr>
                <w:rFonts w:ascii="Open Sans" w:hAnsi="Open Sans" w:cs="Open Sans"/>
                <w:sz w:val="20"/>
                <w:szCs w:val="20"/>
              </w:rPr>
            </w:r>
            <w:r>
              <w:rPr>
                <w:rFonts w:ascii="Open Sans" w:hAnsi="Open Sans" w:cs="Open Sans"/>
                <w:sz w:val="20"/>
                <w:szCs w:val="20"/>
              </w:rPr>
              <w:fldChar w:fldCharType="separate"/>
            </w:r>
            <w:r w:rsidR="00FD5749">
              <w:rPr>
                <w:rFonts w:cs="Arial" w:hint="cs"/>
                <w:sz w:val="20"/>
                <w:szCs w:val="20"/>
                <w:cs/>
              </w:rPr>
              <w:t>‎</w:t>
            </w:r>
            <w:r w:rsidR="00FD5749">
              <w:rPr>
                <w:rFonts w:ascii="Open Sans" w:hAnsi="Open Sans" w:cs="Open Sans"/>
                <w:sz w:val="20"/>
                <w:szCs w:val="20"/>
              </w:rPr>
              <w:t>15.2</w:t>
            </w:r>
            <w:r>
              <w:rPr>
                <w:rFonts w:ascii="Open Sans" w:hAnsi="Open Sans" w:cs="Open Sans"/>
                <w:sz w:val="20"/>
                <w:szCs w:val="20"/>
              </w:rPr>
              <w:fldChar w:fldCharType="end"/>
            </w:r>
            <w:r w:rsidRPr="002D753E">
              <w:rPr>
                <w:rFonts w:ascii="Open Sans" w:hAnsi="Open Sans" w:cs="Open Sans"/>
                <w:sz w:val="20"/>
                <w:szCs w:val="20"/>
              </w:rPr>
              <w:t xml:space="preserve"> gilt ferner nicht für Ansprüche, die von dem Ausgang einer Kündigungsschutzklage abhängen.</w:t>
            </w:r>
          </w:p>
        </w:tc>
      </w:tr>
      <w:tr w:rsidR="00200B24" w:rsidRPr="002D753E" w14:paraId="11213FD1" w14:textId="77777777" w:rsidTr="00D66427">
        <w:tc>
          <w:tcPr>
            <w:tcW w:w="4536" w:type="dxa"/>
          </w:tcPr>
          <w:p w14:paraId="5D781F44" w14:textId="77777777" w:rsidR="00200B24" w:rsidRPr="00B55CC4" w:rsidRDefault="00200B24" w:rsidP="00731DEA">
            <w:pPr>
              <w:pStyle w:val="berschrift2english"/>
              <w:numPr>
                <w:ilvl w:val="0"/>
                <w:numId w:val="0"/>
              </w:numPr>
            </w:pPr>
          </w:p>
        </w:tc>
        <w:tc>
          <w:tcPr>
            <w:tcW w:w="4536" w:type="dxa"/>
          </w:tcPr>
          <w:p w14:paraId="64544D2A" w14:textId="77777777" w:rsidR="00200B24" w:rsidRPr="002D753E" w:rsidRDefault="00200B24" w:rsidP="00D66427">
            <w:pPr>
              <w:pStyle w:val="berschrift2"/>
              <w:numPr>
                <w:ilvl w:val="0"/>
                <w:numId w:val="0"/>
              </w:numPr>
              <w:ind w:left="576" w:hanging="576"/>
              <w:rPr>
                <w:rFonts w:ascii="Open Sans" w:hAnsi="Open Sans" w:cs="Open Sans"/>
                <w:sz w:val="20"/>
                <w:szCs w:val="20"/>
              </w:rPr>
            </w:pPr>
          </w:p>
        </w:tc>
      </w:tr>
      <w:tr w:rsidR="00200B24" w:rsidRPr="002D753E" w14:paraId="52165555" w14:textId="77777777" w:rsidTr="00D66427">
        <w:tc>
          <w:tcPr>
            <w:tcW w:w="4536" w:type="dxa"/>
          </w:tcPr>
          <w:p w14:paraId="4399FC8F" w14:textId="77777777" w:rsidR="00200B24" w:rsidRPr="002D753E" w:rsidRDefault="00200B24" w:rsidP="00D66427">
            <w:pPr>
              <w:pStyle w:val="berschrift1englisch"/>
              <w:rPr>
                <w:lang w:val="en-GB"/>
              </w:rPr>
            </w:pPr>
            <w:bookmarkStart w:id="29" w:name="_Toc82620564"/>
            <w:r w:rsidRPr="002D753E">
              <w:rPr>
                <w:lang w:val="en-GB"/>
              </w:rPr>
              <w:t>MISCELLANEOUS</w:t>
            </w:r>
            <w:bookmarkEnd w:id="29"/>
            <w:r w:rsidRPr="002D753E">
              <w:rPr>
                <w:lang w:val="en-GB"/>
              </w:rPr>
              <w:t xml:space="preserve"> </w:t>
            </w:r>
          </w:p>
        </w:tc>
        <w:tc>
          <w:tcPr>
            <w:tcW w:w="4536" w:type="dxa"/>
          </w:tcPr>
          <w:p w14:paraId="057AC64E" w14:textId="77777777" w:rsidR="00200B24" w:rsidRPr="002D753E" w:rsidRDefault="00200B24" w:rsidP="00D66427">
            <w:pPr>
              <w:pStyle w:val="berschrift1"/>
              <w:rPr>
                <w:lang w:val="en-GB"/>
              </w:rPr>
            </w:pPr>
            <w:r w:rsidRPr="002D753E">
              <w:rPr>
                <w:lang w:val="en-GB"/>
              </w:rPr>
              <w:t>Verschiedenes</w:t>
            </w:r>
          </w:p>
        </w:tc>
      </w:tr>
      <w:tr w:rsidR="00200B24" w:rsidRPr="002D753E" w14:paraId="29FA0E32" w14:textId="77777777" w:rsidTr="00D66427">
        <w:tc>
          <w:tcPr>
            <w:tcW w:w="4536" w:type="dxa"/>
          </w:tcPr>
          <w:p w14:paraId="3DD48428" w14:textId="77777777" w:rsidR="00200B24" w:rsidRPr="002D753E" w:rsidRDefault="00200B24" w:rsidP="00731DEA">
            <w:pPr>
              <w:pStyle w:val="berschrift2english"/>
              <w:rPr>
                <w:lang w:val="en-GB"/>
              </w:rPr>
            </w:pPr>
            <w:r w:rsidRPr="002D753E">
              <w:rPr>
                <w:lang w:val="en-GB"/>
              </w:rPr>
              <w:t>The Managing Director shall perform his activities mainly at the registered office of the Company. The performance of the activity at other places than at the registered office of the Company shall take place in agreement with the shareholders of the Company.</w:t>
            </w:r>
          </w:p>
        </w:tc>
        <w:tc>
          <w:tcPr>
            <w:tcW w:w="4536" w:type="dxa"/>
          </w:tcPr>
          <w:p w14:paraId="1CDECA0D" w14:textId="77777777" w:rsidR="00200B24" w:rsidRPr="002D753E" w:rsidRDefault="00200B24" w:rsidP="00D66427">
            <w:pPr>
              <w:pStyle w:val="berschrift2"/>
              <w:rPr>
                <w:rFonts w:ascii="Open Sans" w:hAnsi="Open Sans" w:cs="Open Sans"/>
                <w:sz w:val="20"/>
                <w:szCs w:val="20"/>
              </w:rPr>
            </w:pPr>
            <w:r w:rsidRPr="002D753E">
              <w:rPr>
                <w:rFonts w:ascii="Open Sans" w:hAnsi="Open Sans" w:cs="Open Sans"/>
                <w:sz w:val="20"/>
                <w:szCs w:val="20"/>
              </w:rPr>
              <w:t>Der Geschäftsführer wird seine Tätigkeit überwiegend am Sitz der Gesellschaft erbringen. Die Erbringung der Tätigkeit an anderen Orten, als am Sitz der Gesellschaft erfolgt in Abstimmung mit den Gesellschaftern der Gesellschaft.</w:t>
            </w:r>
          </w:p>
        </w:tc>
      </w:tr>
      <w:tr w:rsidR="00200B24" w:rsidRPr="002D753E" w14:paraId="2C594CE5" w14:textId="77777777" w:rsidTr="00D66427">
        <w:tc>
          <w:tcPr>
            <w:tcW w:w="4536" w:type="dxa"/>
          </w:tcPr>
          <w:p w14:paraId="78FF53DA" w14:textId="77777777" w:rsidR="00200B24" w:rsidRPr="002D753E" w:rsidRDefault="00200B24" w:rsidP="00731DEA">
            <w:pPr>
              <w:pStyle w:val="berschrift2english"/>
              <w:rPr>
                <w:lang w:val="en-GB"/>
              </w:rPr>
            </w:pPr>
            <w:r w:rsidRPr="002D753E">
              <w:rPr>
                <w:lang w:val="en-GB"/>
              </w:rPr>
              <w:t>No agreements other than the ancillary agreements mentioned in this management service agreement have been made.</w:t>
            </w:r>
          </w:p>
        </w:tc>
        <w:tc>
          <w:tcPr>
            <w:tcW w:w="4536" w:type="dxa"/>
          </w:tcPr>
          <w:p w14:paraId="7640BB2B" w14:textId="77777777" w:rsidR="00200B24" w:rsidRPr="002D753E" w:rsidRDefault="00200B24" w:rsidP="00D66427">
            <w:pPr>
              <w:pStyle w:val="berschrift2"/>
              <w:rPr>
                <w:rFonts w:ascii="Open Sans" w:hAnsi="Open Sans" w:cs="Open Sans"/>
                <w:sz w:val="20"/>
                <w:szCs w:val="20"/>
              </w:rPr>
            </w:pPr>
            <w:r w:rsidRPr="002D753E">
              <w:rPr>
                <w:rFonts w:ascii="Open Sans" w:hAnsi="Open Sans" w:cs="Open Sans"/>
                <w:sz w:val="20"/>
                <w:szCs w:val="20"/>
              </w:rPr>
              <w:t>Andere Abreden als die in diesem Geschäftsführer-Anstellungsvertrag erwähnten Nebenabreden sind nicht getroffen.</w:t>
            </w:r>
          </w:p>
        </w:tc>
      </w:tr>
      <w:tr w:rsidR="00200B24" w:rsidRPr="002D753E" w14:paraId="3A750BAD" w14:textId="77777777" w:rsidTr="00D66427">
        <w:tc>
          <w:tcPr>
            <w:tcW w:w="4536" w:type="dxa"/>
          </w:tcPr>
          <w:p w14:paraId="78E7B2CC" w14:textId="77777777" w:rsidR="00200B24" w:rsidRPr="00D6769E" w:rsidRDefault="00200B24" w:rsidP="00731DEA">
            <w:pPr>
              <w:pStyle w:val="berschrift2english"/>
              <w:rPr>
                <w:lang w:val="en-GB"/>
              </w:rPr>
            </w:pPr>
            <w:r w:rsidRPr="002D753E">
              <w:rPr>
                <w:lang w:val="en-GB"/>
              </w:rPr>
              <w:t xml:space="preserve">Amendments, ancillary </w:t>
            </w:r>
            <w:proofErr w:type="gramStart"/>
            <w:r w:rsidRPr="002D753E">
              <w:rPr>
                <w:lang w:val="en-GB"/>
              </w:rPr>
              <w:t>agreements</w:t>
            </w:r>
            <w:proofErr w:type="gramEnd"/>
            <w:r w:rsidRPr="002D753E">
              <w:rPr>
                <w:lang w:val="en-GB"/>
              </w:rPr>
              <w:t xml:space="preserve"> or supplements to this management service agreement must be made in writing or confirmed in writing by the Company in order to be effective. This also applies to the addition, amendment or waiver of the written form requirement pursuant to sentence 1. Individually negotiated agreements within the meaning of </w:t>
            </w:r>
            <w:r>
              <w:rPr>
                <w:lang w:val="en-GB"/>
              </w:rPr>
              <w:t>s</w:t>
            </w:r>
            <w:r w:rsidRPr="002D753E">
              <w:rPr>
                <w:lang w:val="en-GB"/>
              </w:rPr>
              <w:t xml:space="preserve">ection 305 b </w:t>
            </w:r>
            <w:r>
              <w:rPr>
                <w:lang w:val="en-GB"/>
              </w:rPr>
              <w:t>BGB</w:t>
            </w:r>
            <w:r w:rsidRPr="002D753E">
              <w:rPr>
                <w:lang w:val="en-GB"/>
              </w:rPr>
              <w:t xml:space="preserve"> shall take precedence over the provisions of this management service agreement even if they are made verbally. </w:t>
            </w:r>
          </w:p>
        </w:tc>
        <w:tc>
          <w:tcPr>
            <w:tcW w:w="4536" w:type="dxa"/>
          </w:tcPr>
          <w:p w14:paraId="6BC3327E" w14:textId="77777777" w:rsidR="00200B24" w:rsidRPr="002D753E" w:rsidRDefault="00200B24" w:rsidP="00D66427">
            <w:pPr>
              <w:pStyle w:val="berschrift2"/>
              <w:rPr>
                <w:rFonts w:ascii="Open Sans" w:hAnsi="Open Sans" w:cs="Open Sans"/>
                <w:sz w:val="20"/>
                <w:szCs w:val="20"/>
              </w:rPr>
            </w:pPr>
            <w:r w:rsidRPr="002D753E">
              <w:rPr>
                <w:rFonts w:ascii="Open Sans" w:hAnsi="Open Sans" w:cs="Open Sans"/>
                <w:sz w:val="20"/>
                <w:szCs w:val="20"/>
              </w:rPr>
              <w:t>Änderungen, Nebenabreden oder Ergänzungen dieses Geschäftsführer-Anstellungsvertrages bedürfen zu ihrer Wirksamkeit der Schriftform oder der schriftlichen Bestätigung durch die Gesellschaft. Dies gilt auch für die Ergänzung, Änderung oder Aufhebung des Schriftformerfordernisses gemäß Satz 1. Individuell ausgehandelte Vereinbarungen im Sinne von § 305 b BGB haben auch dann Vorrang vor den Bestimmungen dieses Geschäftsführer-Anstellungsvertrages, wenn sie mündlich getroffen werden.</w:t>
            </w:r>
          </w:p>
        </w:tc>
      </w:tr>
      <w:tr w:rsidR="00200B24" w:rsidRPr="002D753E" w14:paraId="63F4F090" w14:textId="77777777" w:rsidTr="00D66427">
        <w:trPr>
          <w:trHeight w:val="991"/>
        </w:trPr>
        <w:tc>
          <w:tcPr>
            <w:tcW w:w="4536" w:type="dxa"/>
          </w:tcPr>
          <w:p w14:paraId="374DC816" w14:textId="77777777" w:rsidR="00200B24" w:rsidRPr="002D753E" w:rsidRDefault="00200B24" w:rsidP="00731DEA">
            <w:pPr>
              <w:pStyle w:val="berschrift2english"/>
              <w:rPr>
                <w:lang w:val="en-GB"/>
              </w:rPr>
            </w:pPr>
            <w:r w:rsidRPr="002D753E">
              <w:rPr>
                <w:lang w:val="en-GB"/>
              </w:rPr>
              <w:t xml:space="preserve">This management service agreement has been executed in a German and English version. </w:t>
            </w:r>
          </w:p>
        </w:tc>
        <w:tc>
          <w:tcPr>
            <w:tcW w:w="4536" w:type="dxa"/>
          </w:tcPr>
          <w:p w14:paraId="3E01BE79" w14:textId="77777777" w:rsidR="00200B24" w:rsidRPr="002D753E" w:rsidRDefault="00200B24" w:rsidP="00D66427">
            <w:pPr>
              <w:pStyle w:val="berschrift2"/>
              <w:rPr>
                <w:rFonts w:ascii="Open Sans" w:hAnsi="Open Sans" w:cs="Open Sans"/>
                <w:sz w:val="20"/>
                <w:szCs w:val="20"/>
              </w:rPr>
            </w:pPr>
            <w:r w:rsidRPr="002D753E">
              <w:rPr>
                <w:rFonts w:ascii="Open Sans" w:hAnsi="Open Sans" w:cs="Open Sans"/>
                <w:sz w:val="20"/>
                <w:szCs w:val="20"/>
              </w:rPr>
              <w:t xml:space="preserve">Dieser Geschäftsführer-Anstellungsvertrag existiert in einer deutschen und einer englischen Version. </w:t>
            </w:r>
          </w:p>
        </w:tc>
      </w:tr>
      <w:tr w:rsidR="00200B24" w:rsidRPr="002D753E" w14:paraId="47F195F3" w14:textId="77777777" w:rsidTr="00D66427">
        <w:trPr>
          <w:trHeight w:val="991"/>
        </w:trPr>
        <w:tc>
          <w:tcPr>
            <w:tcW w:w="4536" w:type="dxa"/>
          </w:tcPr>
          <w:p w14:paraId="46BD9E87" w14:textId="77777777" w:rsidR="00200B24" w:rsidRPr="002D753E" w:rsidRDefault="00200B24" w:rsidP="00731DEA">
            <w:pPr>
              <w:pStyle w:val="berschrift2english"/>
              <w:numPr>
                <w:ilvl w:val="0"/>
                <w:numId w:val="0"/>
              </w:numPr>
              <w:ind w:left="576"/>
              <w:rPr>
                <w:lang w:val="en-GB"/>
              </w:rPr>
            </w:pPr>
            <w:r w:rsidRPr="002D753E">
              <w:rPr>
                <w:lang w:val="en-GB"/>
              </w:rPr>
              <w:t xml:space="preserve">In case of doubt and/or interpretation, the German version of this management service agreement shall prevail. </w:t>
            </w:r>
          </w:p>
        </w:tc>
        <w:tc>
          <w:tcPr>
            <w:tcW w:w="4536" w:type="dxa"/>
          </w:tcPr>
          <w:p w14:paraId="73776F31" w14:textId="77777777" w:rsidR="00200B24" w:rsidRPr="002D753E" w:rsidRDefault="00200B24" w:rsidP="00D66427">
            <w:pPr>
              <w:pStyle w:val="berschrift2"/>
              <w:numPr>
                <w:ilvl w:val="0"/>
                <w:numId w:val="0"/>
              </w:numPr>
              <w:ind w:left="576"/>
              <w:rPr>
                <w:rFonts w:ascii="Open Sans" w:hAnsi="Open Sans" w:cs="Open Sans"/>
                <w:sz w:val="20"/>
                <w:szCs w:val="20"/>
              </w:rPr>
            </w:pPr>
            <w:r w:rsidRPr="002D753E">
              <w:rPr>
                <w:rFonts w:ascii="Open Sans" w:hAnsi="Open Sans" w:cs="Open Sans"/>
                <w:sz w:val="20"/>
                <w:szCs w:val="20"/>
              </w:rPr>
              <w:t>In Zweifelsfällen sowie bei Auslegungs-fragen ist allein die deutsche Fassung des Geschäftsführer-Anstellungsvertrags maßgeblich.</w:t>
            </w:r>
          </w:p>
        </w:tc>
      </w:tr>
      <w:tr w:rsidR="00200B24" w:rsidRPr="002D753E" w14:paraId="471A256C" w14:textId="77777777" w:rsidTr="00D66427">
        <w:tc>
          <w:tcPr>
            <w:tcW w:w="4536" w:type="dxa"/>
          </w:tcPr>
          <w:p w14:paraId="1A125B87" w14:textId="77777777" w:rsidR="00200B24" w:rsidRPr="002D753E" w:rsidRDefault="00200B24" w:rsidP="00731DEA">
            <w:pPr>
              <w:pStyle w:val="berschrift2english"/>
              <w:rPr>
                <w:lang w:val="en-GB"/>
              </w:rPr>
            </w:pPr>
            <w:r w:rsidRPr="002D753E">
              <w:rPr>
                <w:lang w:val="en-GB"/>
              </w:rPr>
              <w:lastRenderedPageBreak/>
              <w:t xml:space="preserve">Should individual provisions of this management service agreement be or become invalid or unenforceable or should this management service agreement contain a loophole, the validity of the remaining provisions of the agreement shall remain unaffected. In this case, the parties shall replace the invalid or unenforceable provision with a provision that corresponds as closely as possible to the originally intended purpose. A loophole shall be filled by a supplementary provision of the parties, which largely corresponds to the purpose of this management service agreement. </w:t>
            </w:r>
          </w:p>
        </w:tc>
        <w:tc>
          <w:tcPr>
            <w:tcW w:w="4536" w:type="dxa"/>
          </w:tcPr>
          <w:p w14:paraId="4D4E1220" w14:textId="77777777" w:rsidR="00200B24" w:rsidRPr="002D753E" w:rsidRDefault="00200B24" w:rsidP="00D66427">
            <w:pPr>
              <w:pStyle w:val="berschrift2"/>
              <w:rPr>
                <w:rFonts w:ascii="Open Sans" w:hAnsi="Open Sans" w:cs="Open Sans"/>
                <w:sz w:val="20"/>
                <w:szCs w:val="20"/>
              </w:rPr>
            </w:pPr>
            <w:r w:rsidRPr="002D753E">
              <w:rPr>
                <w:rFonts w:ascii="Open Sans" w:hAnsi="Open Sans" w:cs="Open Sans"/>
                <w:sz w:val="20"/>
                <w:szCs w:val="20"/>
              </w:rPr>
              <w:t>Sollten einzelne Bestimmungen dieses Geschäftsführer-Anstellungsvertrages unwirksam oder undurchführbar sein oder werden oder sollte dieser Geschäftsführer-Anstellungsvertrag eine Regelungslücke enthalten, bleibt die Wirksamkeit der übrigen Bestimmungen des Geschäftsführer-Anstellungsvertrages hiervon unberührt. In diesem Falle werden die Parteien anstelle der unwirksamen oder undurchführbaren Bestimmung eine Bestimmung treffen, die dem ursprünglich angestrebten Zweck möglichst weitgehend entspricht. Eine Regelungslücke ist durch eine ergänzende Bestimmung der Parteien auszufüllen, welche dem Zweck dieses Geschäftsführer-Anstellungsvertrages weitgehend entspricht.</w:t>
            </w:r>
          </w:p>
        </w:tc>
      </w:tr>
      <w:tr w:rsidR="00200B24" w:rsidRPr="002D753E" w14:paraId="27E825C1" w14:textId="77777777" w:rsidTr="00D66427">
        <w:tc>
          <w:tcPr>
            <w:tcW w:w="4536" w:type="dxa"/>
          </w:tcPr>
          <w:p w14:paraId="511A8B3B" w14:textId="77777777" w:rsidR="00200B24" w:rsidRPr="002D753E" w:rsidRDefault="00200B24" w:rsidP="00731DEA">
            <w:pPr>
              <w:pStyle w:val="berschrift2english"/>
              <w:rPr>
                <w:lang w:val="en-GB"/>
              </w:rPr>
            </w:pPr>
            <w:r w:rsidRPr="002D753E">
              <w:rPr>
                <w:lang w:val="en-GB"/>
              </w:rPr>
              <w:t xml:space="preserve">This management service agreement has been executed in duplicate. Both contracting parties confirm with their signature that they have each received a version of this management service agreement. </w:t>
            </w:r>
          </w:p>
        </w:tc>
        <w:tc>
          <w:tcPr>
            <w:tcW w:w="4536" w:type="dxa"/>
          </w:tcPr>
          <w:p w14:paraId="025C3EF6" w14:textId="77777777" w:rsidR="00200B24" w:rsidRPr="002D753E" w:rsidRDefault="00200B24" w:rsidP="00D66427">
            <w:pPr>
              <w:pStyle w:val="berschrift2"/>
              <w:rPr>
                <w:rFonts w:ascii="Open Sans" w:hAnsi="Open Sans" w:cs="Open Sans"/>
                <w:sz w:val="20"/>
                <w:szCs w:val="20"/>
              </w:rPr>
            </w:pPr>
            <w:r w:rsidRPr="002D753E">
              <w:rPr>
                <w:rFonts w:ascii="Open Sans" w:hAnsi="Open Sans" w:cs="Open Sans"/>
                <w:sz w:val="20"/>
                <w:szCs w:val="20"/>
              </w:rPr>
              <w:t>Dieser Geschäftsführer-Anstellungsvertrag wurde zweifach ausgefertigt. Beide Vertragsparteien bestätigen mit ihrer Unterschrift, jeweils eine Fassung dieses Geschäftsführer-Anstellungsvertrages erhalten zu haben.</w:t>
            </w:r>
          </w:p>
        </w:tc>
      </w:tr>
    </w:tbl>
    <w:p w14:paraId="0FFD3469" w14:textId="77777777" w:rsidR="00200B24" w:rsidRPr="002D753E" w:rsidRDefault="00200B24" w:rsidP="00200B24">
      <w:pPr>
        <w:spacing w:before="120" w:after="240" w:line="240" w:lineRule="auto"/>
        <w:rPr>
          <w:rFonts w:ascii="Open Sans" w:hAnsi="Open Sans" w:cs="Open Sans"/>
          <w:sz w:val="20"/>
        </w:rPr>
      </w:pPr>
      <w:r w:rsidRPr="002D753E">
        <w:rPr>
          <w:rFonts w:ascii="Open Sans" w:hAnsi="Open Sans" w:cs="Open Sans"/>
          <w:sz w:val="20"/>
        </w:rPr>
        <w:br w:type="page"/>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6"/>
        <w:gridCol w:w="709"/>
        <w:gridCol w:w="4248"/>
      </w:tblGrid>
      <w:tr w:rsidR="00200B24" w:rsidRPr="002D753E" w14:paraId="5AD7AB6B" w14:textId="77777777" w:rsidTr="00D66427">
        <w:tc>
          <w:tcPr>
            <w:tcW w:w="4106" w:type="dxa"/>
            <w:tcBorders>
              <w:bottom w:val="single" w:sz="4" w:space="0" w:color="auto"/>
            </w:tcBorders>
          </w:tcPr>
          <w:p w14:paraId="7FD05BB5" w14:textId="77777777" w:rsidR="00200B24" w:rsidRPr="002D753E" w:rsidRDefault="00200B24" w:rsidP="00D66427">
            <w:pPr>
              <w:widowControl/>
              <w:spacing w:before="120" w:after="240" w:line="240" w:lineRule="auto"/>
              <w:rPr>
                <w:rFonts w:ascii="Open Sans" w:hAnsi="Open Sans" w:cs="Open Sans"/>
                <w:sz w:val="20"/>
                <w:highlight w:val="yellow"/>
              </w:rPr>
            </w:pPr>
          </w:p>
        </w:tc>
        <w:tc>
          <w:tcPr>
            <w:tcW w:w="709" w:type="dxa"/>
          </w:tcPr>
          <w:p w14:paraId="775B3E77" w14:textId="77777777" w:rsidR="00200B24" w:rsidRPr="002D753E" w:rsidRDefault="00200B24" w:rsidP="00D66427">
            <w:pPr>
              <w:widowControl/>
              <w:spacing w:before="120" w:after="240" w:line="240" w:lineRule="auto"/>
              <w:rPr>
                <w:rFonts w:ascii="Open Sans" w:hAnsi="Open Sans" w:cs="Open Sans"/>
                <w:sz w:val="20"/>
                <w:highlight w:val="yellow"/>
              </w:rPr>
            </w:pPr>
          </w:p>
        </w:tc>
        <w:tc>
          <w:tcPr>
            <w:tcW w:w="4248" w:type="dxa"/>
            <w:tcBorders>
              <w:bottom w:val="single" w:sz="4" w:space="0" w:color="auto"/>
            </w:tcBorders>
          </w:tcPr>
          <w:p w14:paraId="0278440F" w14:textId="77777777" w:rsidR="00200B24" w:rsidRPr="002D753E" w:rsidRDefault="00200B24" w:rsidP="00D66427">
            <w:pPr>
              <w:widowControl/>
              <w:spacing w:before="120" w:after="240" w:line="240" w:lineRule="auto"/>
              <w:rPr>
                <w:rFonts w:ascii="Open Sans" w:hAnsi="Open Sans" w:cs="Open Sans"/>
                <w:sz w:val="20"/>
                <w:highlight w:val="yellow"/>
              </w:rPr>
            </w:pPr>
          </w:p>
        </w:tc>
      </w:tr>
      <w:tr w:rsidR="00200B24" w:rsidRPr="002D753E" w14:paraId="66D067C2" w14:textId="77777777" w:rsidTr="00D66427">
        <w:tc>
          <w:tcPr>
            <w:tcW w:w="4106" w:type="dxa"/>
            <w:tcBorders>
              <w:top w:val="single" w:sz="4" w:space="0" w:color="auto"/>
            </w:tcBorders>
          </w:tcPr>
          <w:p w14:paraId="1ED81C04" w14:textId="77777777" w:rsidR="00200B24" w:rsidRPr="002D753E" w:rsidRDefault="00200B24" w:rsidP="00D66427">
            <w:pPr>
              <w:widowControl/>
              <w:spacing w:before="120" w:after="240" w:line="240" w:lineRule="auto"/>
              <w:rPr>
                <w:rFonts w:ascii="Open Sans" w:hAnsi="Open Sans" w:cs="Open Sans"/>
                <w:sz w:val="20"/>
                <w:highlight w:val="yellow"/>
              </w:rPr>
            </w:pPr>
            <w:r w:rsidRPr="002D753E">
              <w:rPr>
                <w:rFonts w:ascii="Open Sans" w:hAnsi="Open Sans" w:cs="Open Sans"/>
                <w:sz w:val="20"/>
                <w:highlight w:val="yellow"/>
              </w:rPr>
              <w:t xml:space="preserve">Place, Date </w:t>
            </w:r>
            <w:r>
              <w:rPr>
                <w:rFonts w:ascii="Open Sans" w:hAnsi="Open Sans" w:cs="Open Sans"/>
                <w:sz w:val="20"/>
                <w:highlight w:val="yellow"/>
              </w:rPr>
              <w:t xml:space="preserve">/ </w:t>
            </w:r>
            <w:r w:rsidRPr="002D753E">
              <w:rPr>
                <w:rFonts w:ascii="Open Sans" w:hAnsi="Open Sans" w:cs="Open Sans"/>
                <w:sz w:val="20"/>
                <w:highlight w:val="yellow"/>
              </w:rPr>
              <w:t>Ort, Datum</w:t>
            </w:r>
          </w:p>
        </w:tc>
        <w:tc>
          <w:tcPr>
            <w:tcW w:w="709" w:type="dxa"/>
          </w:tcPr>
          <w:p w14:paraId="63B77E66" w14:textId="77777777" w:rsidR="00200B24" w:rsidRPr="002D753E" w:rsidRDefault="00200B24" w:rsidP="00D66427">
            <w:pPr>
              <w:widowControl/>
              <w:spacing w:before="120" w:after="240" w:line="240" w:lineRule="auto"/>
              <w:rPr>
                <w:rFonts w:ascii="Open Sans" w:hAnsi="Open Sans" w:cs="Open Sans"/>
                <w:sz w:val="20"/>
                <w:highlight w:val="yellow"/>
              </w:rPr>
            </w:pPr>
          </w:p>
        </w:tc>
        <w:tc>
          <w:tcPr>
            <w:tcW w:w="4248" w:type="dxa"/>
            <w:tcBorders>
              <w:top w:val="single" w:sz="4" w:space="0" w:color="auto"/>
            </w:tcBorders>
          </w:tcPr>
          <w:p w14:paraId="1178EAB2" w14:textId="77777777" w:rsidR="00200B24" w:rsidRPr="002D753E" w:rsidRDefault="00200B24" w:rsidP="00D66427">
            <w:pPr>
              <w:widowControl/>
              <w:spacing w:before="120" w:after="240" w:line="240" w:lineRule="auto"/>
              <w:rPr>
                <w:rFonts w:ascii="Open Sans" w:hAnsi="Open Sans" w:cs="Open Sans"/>
                <w:sz w:val="20"/>
                <w:highlight w:val="yellow"/>
              </w:rPr>
            </w:pPr>
            <w:r w:rsidRPr="002D753E">
              <w:rPr>
                <w:rFonts w:ascii="Open Sans" w:hAnsi="Open Sans" w:cs="Open Sans"/>
                <w:sz w:val="20"/>
                <w:highlight w:val="yellow"/>
              </w:rPr>
              <w:t xml:space="preserve">Place, Date </w:t>
            </w:r>
            <w:r>
              <w:rPr>
                <w:rFonts w:ascii="Open Sans" w:hAnsi="Open Sans" w:cs="Open Sans"/>
                <w:sz w:val="20"/>
                <w:highlight w:val="yellow"/>
              </w:rPr>
              <w:t xml:space="preserve">/ </w:t>
            </w:r>
            <w:r w:rsidRPr="002D753E">
              <w:rPr>
                <w:rFonts w:ascii="Open Sans" w:hAnsi="Open Sans" w:cs="Open Sans"/>
                <w:sz w:val="20"/>
                <w:highlight w:val="yellow"/>
              </w:rPr>
              <w:t>Ort, Datum</w:t>
            </w:r>
          </w:p>
        </w:tc>
      </w:tr>
      <w:tr w:rsidR="00200B24" w:rsidRPr="002D753E" w14:paraId="0F9002C4" w14:textId="77777777" w:rsidTr="00D66427">
        <w:tc>
          <w:tcPr>
            <w:tcW w:w="4106" w:type="dxa"/>
          </w:tcPr>
          <w:p w14:paraId="6429670C" w14:textId="77777777" w:rsidR="00200B24" w:rsidRPr="002D753E" w:rsidRDefault="00200B24" w:rsidP="00D66427">
            <w:pPr>
              <w:widowControl/>
              <w:spacing w:before="120" w:after="240" w:line="240" w:lineRule="auto"/>
              <w:rPr>
                <w:rFonts w:ascii="Open Sans" w:hAnsi="Open Sans" w:cs="Open Sans"/>
                <w:sz w:val="20"/>
                <w:highlight w:val="yellow"/>
              </w:rPr>
            </w:pPr>
          </w:p>
        </w:tc>
        <w:tc>
          <w:tcPr>
            <w:tcW w:w="709" w:type="dxa"/>
          </w:tcPr>
          <w:p w14:paraId="236334F1" w14:textId="77777777" w:rsidR="00200B24" w:rsidRPr="002D753E" w:rsidRDefault="00200B24" w:rsidP="00D66427">
            <w:pPr>
              <w:widowControl/>
              <w:spacing w:before="120" w:after="240" w:line="240" w:lineRule="auto"/>
              <w:rPr>
                <w:rFonts w:ascii="Open Sans" w:hAnsi="Open Sans" w:cs="Open Sans"/>
                <w:sz w:val="20"/>
                <w:highlight w:val="yellow"/>
              </w:rPr>
            </w:pPr>
          </w:p>
        </w:tc>
        <w:tc>
          <w:tcPr>
            <w:tcW w:w="4248" w:type="dxa"/>
          </w:tcPr>
          <w:p w14:paraId="2FF2C583" w14:textId="77777777" w:rsidR="00200B24" w:rsidRPr="002D753E" w:rsidRDefault="00200B24" w:rsidP="00D66427">
            <w:pPr>
              <w:widowControl/>
              <w:spacing w:before="120" w:after="240" w:line="240" w:lineRule="auto"/>
              <w:rPr>
                <w:rFonts w:ascii="Open Sans" w:hAnsi="Open Sans" w:cs="Open Sans"/>
                <w:sz w:val="20"/>
                <w:highlight w:val="yellow"/>
              </w:rPr>
            </w:pPr>
          </w:p>
        </w:tc>
      </w:tr>
      <w:tr w:rsidR="00200B24" w:rsidRPr="002D753E" w14:paraId="07A22FE8" w14:textId="77777777" w:rsidTr="00D66427">
        <w:tc>
          <w:tcPr>
            <w:tcW w:w="4106" w:type="dxa"/>
            <w:tcBorders>
              <w:bottom w:val="single" w:sz="4" w:space="0" w:color="auto"/>
            </w:tcBorders>
          </w:tcPr>
          <w:p w14:paraId="22C6DA51" w14:textId="77777777" w:rsidR="00200B24" w:rsidRPr="002D753E" w:rsidRDefault="00200B24" w:rsidP="00D66427">
            <w:pPr>
              <w:widowControl/>
              <w:spacing w:before="120" w:after="240" w:line="240" w:lineRule="auto"/>
              <w:rPr>
                <w:rFonts w:ascii="Open Sans" w:hAnsi="Open Sans" w:cs="Open Sans"/>
                <w:sz w:val="20"/>
                <w:highlight w:val="yellow"/>
              </w:rPr>
            </w:pPr>
          </w:p>
        </w:tc>
        <w:tc>
          <w:tcPr>
            <w:tcW w:w="709" w:type="dxa"/>
          </w:tcPr>
          <w:p w14:paraId="41B22958" w14:textId="77777777" w:rsidR="00200B24" w:rsidRPr="002D753E" w:rsidRDefault="00200B24" w:rsidP="00D66427">
            <w:pPr>
              <w:widowControl/>
              <w:spacing w:before="120" w:after="240" w:line="240" w:lineRule="auto"/>
              <w:rPr>
                <w:rFonts w:ascii="Open Sans" w:hAnsi="Open Sans" w:cs="Open Sans"/>
                <w:sz w:val="20"/>
                <w:highlight w:val="yellow"/>
              </w:rPr>
            </w:pPr>
          </w:p>
        </w:tc>
        <w:tc>
          <w:tcPr>
            <w:tcW w:w="4248" w:type="dxa"/>
            <w:tcBorders>
              <w:bottom w:val="single" w:sz="4" w:space="0" w:color="auto"/>
            </w:tcBorders>
          </w:tcPr>
          <w:p w14:paraId="6AE8FF97" w14:textId="77777777" w:rsidR="00200B24" w:rsidRPr="002D753E" w:rsidRDefault="00200B24" w:rsidP="00D66427">
            <w:pPr>
              <w:widowControl/>
              <w:spacing w:before="120" w:after="240" w:line="240" w:lineRule="auto"/>
              <w:rPr>
                <w:rFonts w:ascii="Open Sans" w:hAnsi="Open Sans" w:cs="Open Sans"/>
                <w:sz w:val="20"/>
                <w:highlight w:val="yellow"/>
              </w:rPr>
            </w:pPr>
          </w:p>
        </w:tc>
      </w:tr>
      <w:tr w:rsidR="00200B24" w:rsidRPr="002D753E" w14:paraId="001C2FBB" w14:textId="77777777" w:rsidTr="00D66427">
        <w:tc>
          <w:tcPr>
            <w:tcW w:w="4106" w:type="dxa"/>
            <w:tcBorders>
              <w:top w:val="single" w:sz="4" w:space="0" w:color="auto"/>
            </w:tcBorders>
          </w:tcPr>
          <w:p w14:paraId="7414880F" w14:textId="77777777" w:rsidR="00200B24" w:rsidRPr="002D753E" w:rsidRDefault="00200B24" w:rsidP="00D66427">
            <w:pPr>
              <w:widowControl/>
              <w:tabs>
                <w:tab w:val="left" w:pos="4680"/>
              </w:tabs>
              <w:spacing w:before="120" w:after="240" w:line="240" w:lineRule="auto"/>
              <w:rPr>
                <w:rFonts w:ascii="Open Sans" w:hAnsi="Open Sans" w:cs="Open Sans"/>
                <w:sz w:val="20"/>
                <w:lang w:val="en-GB"/>
              </w:rPr>
            </w:pPr>
            <w:r w:rsidRPr="002D753E">
              <w:rPr>
                <w:rFonts w:ascii="Open Sans" w:hAnsi="Open Sans" w:cs="Open Sans"/>
                <w:sz w:val="20"/>
                <w:lang w:val="en-GB"/>
              </w:rPr>
              <w:t>[</w:t>
            </w:r>
            <w:r w:rsidRPr="002D753E">
              <w:rPr>
                <w:sz w:val="20"/>
                <w:highlight w:val="yellow"/>
                <w:lang w:val="en-GB"/>
              </w:rPr>
              <w:t>●</w:t>
            </w:r>
            <w:r w:rsidRPr="002D753E">
              <w:rPr>
                <w:rFonts w:ascii="Open Sans" w:hAnsi="Open Sans" w:cs="Open Sans"/>
                <w:sz w:val="20"/>
                <w:lang w:val="en-GB"/>
              </w:rPr>
              <w:t>]</w:t>
            </w:r>
          </w:p>
          <w:p w14:paraId="52B48ACE" w14:textId="77777777" w:rsidR="00200B24" w:rsidRPr="00543D48" w:rsidRDefault="00200B24" w:rsidP="00D66427">
            <w:pPr>
              <w:widowControl/>
              <w:tabs>
                <w:tab w:val="left" w:pos="4680"/>
              </w:tabs>
              <w:spacing w:before="120" w:after="240" w:line="240" w:lineRule="auto"/>
              <w:rPr>
                <w:rFonts w:ascii="Open Sans" w:hAnsi="Open Sans" w:cs="Open Sans"/>
                <w:sz w:val="20"/>
                <w:lang w:val="en-GB"/>
              </w:rPr>
            </w:pPr>
            <w:r w:rsidRPr="002D753E">
              <w:rPr>
                <w:rFonts w:ascii="Open Sans" w:hAnsi="Open Sans" w:cs="Open Sans"/>
                <w:sz w:val="20"/>
                <w:lang w:val="en-GB"/>
              </w:rPr>
              <w:t>für [</w:t>
            </w:r>
            <w:r w:rsidRPr="002D753E">
              <w:rPr>
                <w:sz w:val="20"/>
                <w:highlight w:val="yellow"/>
                <w:lang w:val="en-GB"/>
              </w:rPr>
              <w:t>●</w:t>
            </w:r>
            <w:r w:rsidRPr="002D753E">
              <w:rPr>
                <w:rFonts w:ascii="Open Sans" w:hAnsi="Open Sans" w:cs="Open Sans"/>
                <w:sz w:val="20"/>
                <w:lang w:val="en-GB"/>
              </w:rPr>
              <w:t>]</w:t>
            </w:r>
            <w:r>
              <w:rPr>
                <w:rFonts w:ascii="Open Sans" w:hAnsi="Open Sans" w:cs="Open Sans"/>
                <w:sz w:val="20"/>
                <w:lang w:val="en-GB"/>
              </w:rPr>
              <w:t xml:space="preserve"> </w:t>
            </w:r>
            <w:r w:rsidRPr="002D753E">
              <w:rPr>
                <w:rFonts w:ascii="Open Sans" w:hAnsi="Open Sans" w:cs="Open Sans"/>
                <w:sz w:val="20"/>
                <w:lang w:val="en-GB"/>
              </w:rPr>
              <w:t>GmbH</w:t>
            </w:r>
          </w:p>
        </w:tc>
        <w:tc>
          <w:tcPr>
            <w:tcW w:w="709" w:type="dxa"/>
          </w:tcPr>
          <w:p w14:paraId="733DD547" w14:textId="77777777" w:rsidR="00200B24" w:rsidRPr="002D753E" w:rsidRDefault="00200B24" w:rsidP="00D66427">
            <w:pPr>
              <w:widowControl/>
              <w:spacing w:before="120" w:after="240" w:line="240" w:lineRule="auto"/>
              <w:rPr>
                <w:rFonts w:ascii="Open Sans" w:hAnsi="Open Sans" w:cs="Open Sans"/>
                <w:sz w:val="20"/>
                <w:highlight w:val="yellow"/>
                <w:lang w:val="en-GB"/>
              </w:rPr>
            </w:pPr>
          </w:p>
        </w:tc>
        <w:tc>
          <w:tcPr>
            <w:tcW w:w="4248" w:type="dxa"/>
            <w:tcBorders>
              <w:top w:val="single" w:sz="4" w:space="0" w:color="auto"/>
            </w:tcBorders>
          </w:tcPr>
          <w:p w14:paraId="262BF9D5" w14:textId="77777777" w:rsidR="00200B24" w:rsidRPr="002D753E" w:rsidRDefault="00200B24" w:rsidP="00D66427">
            <w:pPr>
              <w:widowControl/>
              <w:spacing w:before="120" w:after="240" w:line="240" w:lineRule="auto"/>
              <w:rPr>
                <w:rFonts w:ascii="Open Sans" w:hAnsi="Open Sans" w:cs="Open Sans"/>
                <w:bCs/>
                <w:sz w:val="20"/>
                <w:highlight w:val="yellow"/>
              </w:rPr>
            </w:pPr>
            <w:r w:rsidRPr="002D753E">
              <w:rPr>
                <w:rFonts w:ascii="Open Sans" w:hAnsi="Open Sans" w:cs="Open Sans"/>
                <w:sz w:val="20"/>
                <w:lang w:val="en-GB"/>
              </w:rPr>
              <w:t>[</w:t>
            </w:r>
            <w:r w:rsidRPr="002D753E">
              <w:rPr>
                <w:sz w:val="20"/>
                <w:highlight w:val="yellow"/>
                <w:lang w:val="en-GB"/>
              </w:rPr>
              <w:t>●</w:t>
            </w:r>
            <w:r w:rsidRPr="002D753E">
              <w:rPr>
                <w:rFonts w:ascii="Open Sans" w:hAnsi="Open Sans" w:cs="Open Sans"/>
                <w:sz w:val="20"/>
                <w:lang w:val="en-GB"/>
              </w:rPr>
              <w:t>]</w:t>
            </w:r>
          </w:p>
        </w:tc>
      </w:tr>
      <w:tr w:rsidR="00200B24" w:rsidRPr="002D753E" w14:paraId="17FE7DEE" w14:textId="77777777" w:rsidTr="00D66427">
        <w:tc>
          <w:tcPr>
            <w:tcW w:w="4106" w:type="dxa"/>
          </w:tcPr>
          <w:p w14:paraId="545FDA1F" w14:textId="77777777" w:rsidR="00200B24" w:rsidRPr="002D753E" w:rsidRDefault="00200B24" w:rsidP="00D66427">
            <w:pPr>
              <w:widowControl/>
              <w:spacing w:before="120" w:after="240" w:line="240" w:lineRule="auto"/>
              <w:rPr>
                <w:rFonts w:ascii="Open Sans" w:hAnsi="Open Sans" w:cs="Open Sans"/>
                <w:sz w:val="20"/>
                <w:highlight w:val="yellow"/>
              </w:rPr>
            </w:pPr>
          </w:p>
        </w:tc>
        <w:tc>
          <w:tcPr>
            <w:tcW w:w="709" w:type="dxa"/>
          </w:tcPr>
          <w:p w14:paraId="7C3FB226" w14:textId="77777777" w:rsidR="00200B24" w:rsidRPr="002D753E" w:rsidRDefault="00200B24" w:rsidP="00D66427">
            <w:pPr>
              <w:widowControl/>
              <w:spacing w:before="120" w:after="240" w:line="240" w:lineRule="auto"/>
              <w:rPr>
                <w:rFonts w:ascii="Open Sans" w:hAnsi="Open Sans" w:cs="Open Sans"/>
                <w:sz w:val="20"/>
                <w:highlight w:val="yellow"/>
              </w:rPr>
            </w:pPr>
          </w:p>
        </w:tc>
        <w:tc>
          <w:tcPr>
            <w:tcW w:w="4248" w:type="dxa"/>
          </w:tcPr>
          <w:p w14:paraId="32A250B2" w14:textId="77777777" w:rsidR="00200B24" w:rsidRPr="002D753E" w:rsidRDefault="00200B24" w:rsidP="00D66427">
            <w:pPr>
              <w:widowControl/>
              <w:spacing w:before="120" w:after="240" w:line="240" w:lineRule="auto"/>
              <w:rPr>
                <w:rFonts w:ascii="Open Sans" w:hAnsi="Open Sans" w:cs="Open Sans"/>
                <w:sz w:val="20"/>
                <w:highlight w:val="yellow"/>
              </w:rPr>
            </w:pPr>
          </w:p>
        </w:tc>
      </w:tr>
    </w:tbl>
    <w:p w14:paraId="1931CEF5" w14:textId="77777777" w:rsidR="00200B24" w:rsidRPr="002D753E" w:rsidRDefault="00200B24" w:rsidP="00200B24">
      <w:pPr>
        <w:spacing w:before="120" w:after="240" w:line="240" w:lineRule="auto"/>
        <w:rPr>
          <w:rFonts w:ascii="Open Sans" w:hAnsi="Open Sans" w:cs="Open Sans"/>
          <w:sz w:val="20"/>
        </w:rPr>
      </w:pPr>
    </w:p>
    <w:p w14:paraId="26DD4906" w14:textId="77777777" w:rsidR="00200B24" w:rsidRPr="002D753E" w:rsidRDefault="00200B24" w:rsidP="00200B24">
      <w:pPr>
        <w:spacing w:before="120" w:after="240" w:line="240" w:lineRule="auto"/>
        <w:rPr>
          <w:rFonts w:ascii="Open Sans" w:hAnsi="Open Sans" w:cs="Open Sans"/>
          <w:sz w:val="20"/>
        </w:rPr>
      </w:pPr>
    </w:p>
    <w:p w14:paraId="1CBB739B" w14:textId="77777777" w:rsidR="00C24C69" w:rsidRDefault="00C24C69"/>
    <w:sectPr w:rsidR="00C24C69" w:rsidSect="00CA51A4">
      <w:footerReference w:type="default" r:id="rId11"/>
      <w:headerReference w:type="first" r:id="rId12"/>
      <w:pgSz w:w="11906" w:h="16838"/>
      <w:pgMar w:top="1417" w:right="1417" w:bottom="1134"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C25806" w14:textId="77777777" w:rsidR="00C80225" w:rsidRDefault="00C80225" w:rsidP="00200B24">
      <w:pPr>
        <w:spacing w:line="240" w:lineRule="auto"/>
      </w:pPr>
      <w:r>
        <w:separator/>
      </w:r>
    </w:p>
  </w:endnote>
  <w:endnote w:type="continuationSeparator" w:id="0">
    <w:p w14:paraId="548BAFF4" w14:textId="77777777" w:rsidR="00C80225" w:rsidRDefault="00C80225" w:rsidP="00200B2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pen Sans">
    <w:altName w:val="Open Sans"/>
    <w:charset w:val="00"/>
    <w:family w:val="swiss"/>
    <w:pitch w:val="variable"/>
    <w:sig w:usb0="00000001"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Fett">
    <w:panose1 w:val="020B0704020202020204"/>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46656358"/>
      <w:docPartObj>
        <w:docPartGallery w:val="Page Numbers (Bottom of Page)"/>
        <w:docPartUnique/>
      </w:docPartObj>
    </w:sdtPr>
    <w:sdtContent>
      <w:sdt>
        <w:sdtPr>
          <w:id w:val="-1769616900"/>
          <w:docPartObj>
            <w:docPartGallery w:val="Page Numbers (Top of Page)"/>
            <w:docPartUnique/>
          </w:docPartObj>
        </w:sdtPr>
        <w:sdtContent>
          <w:p w14:paraId="010EA9AF" w14:textId="47C9391D" w:rsidR="00200B24" w:rsidRDefault="00200B24">
            <w:pPr>
              <w:pStyle w:val="Fuzeile"/>
              <w:jc w:val="right"/>
            </w:pPr>
            <w:r w:rsidRPr="00200B24">
              <w:rPr>
                <w:sz w:val="10"/>
                <w:szCs w:val="10"/>
              </w:rPr>
              <w:t xml:space="preserve">Seite </w:t>
            </w:r>
            <w:r w:rsidRPr="00200B24">
              <w:rPr>
                <w:b/>
                <w:bCs/>
                <w:sz w:val="10"/>
                <w:szCs w:val="10"/>
              </w:rPr>
              <w:fldChar w:fldCharType="begin"/>
            </w:r>
            <w:r w:rsidRPr="00200B24">
              <w:rPr>
                <w:b/>
                <w:bCs/>
                <w:sz w:val="10"/>
                <w:szCs w:val="10"/>
              </w:rPr>
              <w:instrText>PAGE</w:instrText>
            </w:r>
            <w:r w:rsidRPr="00200B24">
              <w:rPr>
                <w:b/>
                <w:bCs/>
                <w:sz w:val="10"/>
                <w:szCs w:val="10"/>
              </w:rPr>
              <w:fldChar w:fldCharType="separate"/>
            </w:r>
            <w:r w:rsidR="00C83AB2">
              <w:rPr>
                <w:b/>
                <w:bCs/>
                <w:noProof/>
                <w:sz w:val="10"/>
                <w:szCs w:val="10"/>
              </w:rPr>
              <w:t>21</w:t>
            </w:r>
            <w:r w:rsidRPr="00200B24">
              <w:rPr>
                <w:b/>
                <w:bCs/>
                <w:sz w:val="10"/>
                <w:szCs w:val="10"/>
              </w:rPr>
              <w:fldChar w:fldCharType="end"/>
            </w:r>
            <w:r w:rsidRPr="00200B24">
              <w:rPr>
                <w:sz w:val="10"/>
                <w:szCs w:val="10"/>
              </w:rPr>
              <w:t xml:space="preserve"> von </w:t>
            </w:r>
            <w:r w:rsidRPr="00200B24">
              <w:rPr>
                <w:b/>
                <w:bCs/>
                <w:sz w:val="10"/>
                <w:szCs w:val="10"/>
              </w:rPr>
              <w:fldChar w:fldCharType="begin"/>
            </w:r>
            <w:r w:rsidRPr="00200B24">
              <w:rPr>
                <w:b/>
                <w:bCs/>
                <w:sz w:val="10"/>
                <w:szCs w:val="10"/>
              </w:rPr>
              <w:instrText>NUMPAGES</w:instrText>
            </w:r>
            <w:r w:rsidRPr="00200B24">
              <w:rPr>
                <w:b/>
                <w:bCs/>
                <w:sz w:val="10"/>
                <w:szCs w:val="10"/>
              </w:rPr>
              <w:fldChar w:fldCharType="separate"/>
            </w:r>
            <w:r w:rsidR="00C83AB2">
              <w:rPr>
                <w:b/>
                <w:bCs/>
                <w:noProof/>
                <w:sz w:val="10"/>
                <w:szCs w:val="10"/>
              </w:rPr>
              <w:t>21</w:t>
            </w:r>
            <w:r w:rsidRPr="00200B24">
              <w:rPr>
                <w:b/>
                <w:bCs/>
                <w:sz w:val="10"/>
                <w:szCs w:val="10"/>
              </w:rPr>
              <w:fldChar w:fldCharType="end"/>
            </w:r>
          </w:p>
        </w:sdtContent>
      </w:sdt>
    </w:sdtContent>
  </w:sdt>
  <w:p w14:paraId="1247319E" w14:textId="572D547A" w:rsidR="00125B77" w:rsidRPr="00CA51A4" w:rsidRDefault="00000000">
    <w:pPr>
      <w:pStyle w:val="Fuzeile"/>
      <w:jc w:val="right"/>
      <w:rPr>
        <w:rFonts w:ascii="Open Sans" w:hAnsi="Open Sans" w:cs="Open Sans"/>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747D34" w14:textId="77777777" w:rsidR="00C80225" w:rsidRDefault="00C80225" w:rsidP="00200B24">
      <w:pPr>
        <w:spacing w:line="240" w:lineRule="auto"/>
      </w:pPr>
      <w:r>
        <w:separator/>
      </w:r>
    </w:p>
  </w:footnote>
  <w:footnote w:type="continuationSeparator" w:id="0">
    <w:p w14:paraId="4E5D1274" w14:textId="77777777" w:rsidR="00C80225" w:rsidRDefault="00C80225" w:rsidP="00200B2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86614482"/>
      <w:docPartObj>
        <w:docPartGallery w:val="Page Numbers (Top of Page)"/>
        <w:docPartUnique/>
      </w:docPartObj>
    </w:sdtPr>
    <w:sdtContent>
      <w:p w14:paraId="543C4D1E" w14:textId="77777777" w:rsidR="00CA51A4" w:rsidRPr="00F326FA" w:rsidRDefault="00FD5749" w:rsidP="00CA51A4">
        <w:pPr>
          <w:pStyle w:val="Kopfzeile"/>
          <w:jc w:val="right"/>
          <w:rPr>
            <w:rFonts w:ascii="Open Sans" w:hAnsi="Open Sans" w:cs="Open Sans"/>
            <w:sz w:val="16"/>
            <w:szCs w:val="16"/>
            <w:lang w:val="en-GB"/>
          </w:rPr>
        </w:pPr>
        <w:r w:rsidRPr="00F326FA">
          <w:rPr>
            <w:rFonts w:ascii="Open Sans" w:hAnsi="Open Sans" w:cs="Open Sans"/>
            <w:sz w:val="16"/>
            <w:szCs w:val="16"/>
            <w:lang w:val="en-GB"/>
          </w:rPr>
          <w:t>Annex 4.</w:t>
        </w:r>
        <w:r>
          <w:rPr>
            <w:rFonts w:ascii="Open Sans" w:hAnsi="Open Sans" w:cs="Open Sans"/>
            <w:sz w:val="16"/>
            <w:szCs w:val="16"/>
            <w:lang w:val="en-GB"/>
          </w:rPr>
          <w:t>3</w:t>
        </w:r>
        <w:r w:rsidRPr="00F326FA">
          <w:rPr>
            <w:rFonts w:ascii="Open Sans" w:hAnsi="Open Sans" w:cs="Open Sans"/>
            <w:sz w:val="16"/>
            <w:szCs w:val="16"/>
            <w:lang w:val="en-GB"/>
          </w:rPr>
          <w:t xml:space="preserve"> to the Investment and Shareholders’ Agreement</w:t>
        </w:r>
      </w:p>
      <w:p w14:paraId="2867582F" w14:textId="77777777" w:rsidR="00CA51A4" w:rsidRDefault="00FD5749" w:rsidP="00CA51A4">
        <w:pPr>
          <w:pStyle w:val="Kopfzeile"/>
          <w:jc w:val="right"/>
          <w:rPr>
            <w:rFonts w:ascii="Open Sans" w:hAnsi="Open Sans" w:cs="Open Sans"/>
            <w:sz w:val="16"/>
            <w:szCs w:val="16"/>
          </w:rPr>
        </w:pPr>
        <w:r>
          <w:rPr>
            <w:rFonts w:ascii="Open Sans" w:hAnsi="Open Sans" w:cs="Open Sans"/>
            <w:sz w:val="16"/>
            <w:szCs w:val="16"/>
          </w:rPr>
          <w:t>Anlage 4.3 zur Beteiligungs- und Gesellschaftervereinbarung</w:t>
        </w:r>
      </w:p>
      <w:p w14:paraId="1FAEC636" w14:textId="77777777" w:rsidR="00CA51A4" w:rsidRDefault="00FD5749" w:rsidP="00CA51A4">
        <w:pPr>
          <w:pStyle w:val="Kopfzeile"/>
          <w:jc w:val="right"/>
        </w:pPr>
        <w:r>
          <w:rPr>
            <w:rFonts w:ascii="Open Sans" w:hAnsi="Open Sans" w:cs="Open Sans"/>
            <w:sz w:val="16"/>
            <w:szCs w:val="16"/>
          </w:rPr>
          <w:t>[</w:t>
        </w:r>
        <w:r w:rsidRPr="002051BF">
          <w:rPr>
            <w:sz w:val="16"/>
            <w:szCs w:val="16"/>
            <w:highlight w:val="yellow"/>
          </w:rPr>
          <w:t>●</w:t>
        </w:r>
        <w:r>
          <w:rPr>
            <w:rFonts w:ascii="Open Sans" w:hAnsi="Open Sans" w:cs="Open Sans"/>
            <w:sz w:val="16"/>
            <w:szCs w:val="16"/>
          </w:rPr>
          <w:t>] GmbH</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33636D7"/>
    <w:multiLevelType w:val="hybridMultilevel"/>
    <w:tmpl w:val="57667318"/>
    <w:lvl w:ilvl="0" w:tplc="6AA8063A">
      <w:start w:val="1"/>
      <w:numFmt w:val="decimal"/>
      <w:pStyle w:val="ListParties"/>
      <w:lvlText w:val="%1."/>
      <w:lvlJc w:val="left"/>
      <w:pPr>
        <w:tabs>
          <w:tab w:val="num" w:pos="851"/>
        </w:tabs>
        <w:ind w:left="284" w:hanging="284"/>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15:restartNumberingAfterBreak="0">
    <w:nsid w:val="4375340E"/>
    <w:multiLevelType w:val="multilevel"/>
    <w:tmpl w:val="AB86A7FA"/>
    <w:lvl w:ilvl="0">
      <w:start w:val="1"/>
      <w:numFmt w:val="decimal"/>
      <w:pStyle w:val="berschrift1englisch"/>
      <w:lvlText w:val="%1."/>
      <w:lvlJc w:val="left"/>
      <w:pPr>
        <w:ind w:left="432" w:hanging="432"/>
      </w:pPr>
      <w:rPr>
        <w:rFonts w:hint="default"/>
      </w:rPr>
    </w:lvl>
    <w:lvl w:ilvl="1">
      <w:start w:val="1"/>
      <w:numFmt w:val="decimal"/>
      <w:pStyle w:val="berschrift2english"/>
      <w:lvlText w:val="%1.%2"/>
      <w:lvlJc w:val="left"/>
      <w:pPr>
        <w:ind w:left="576" w:hanging="576"/>
      </w:pPr>
      <w:rPr>
        <w:rFonts w:hint="default"/>
      </w:rPr>
    </w:lvl>
    <w:lvl w:ilvl="2">
      <w:start w:val="1"/>
      <w:numFmt w:val="decimal"/>
      <w:pStyle w:val="berschrift3englisch"/>
      <w:lvlText w:val="%1.%2.%3"/>
      <w:lvlJc w:val="left"/>
      <w:pPr>
        <w:ind w:left="720" w:hanging="720"/>
      </w:pPr>
      <w:rPr>
        <w:rFonts w:hint="default"/>
      </w:rPr>
    </w:lvl>
    <w:lvl w:ilvl="3">
      <w:start w:val="1"/>
      <w:numFmt w:val="decimal"/>
      <w:pStyle w:val="berschrift4englisch"/>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 w15:restartNumberingAfterBreak="0">
    <w:nsid w:val="626C15F2"/>
    <w:multiLevelType w:val="multilevel"/>
    <w:tmpl w:val="65063138"/>
    <w:lvl w:ilvl="0">
      <w:start w:val="1"/>
      <w:numFmt w:val="decimal"/>
      <w:pStyle w:val="berschrift1"/>
      <w:lvlText w:val="%1."/>
      <w:lvlJc w:val="left"/>
      <w:pPr>
        <w:ind w:left="432" w:hanging="432"/>
      </w:pPr>
      <w:rPr>
        <w:rFonts w:ascii="Arial" w:hAnsi="Arial" w:hint="default"/>
        <w:caps w:val="0"/>
        <w:strike w:val="0"/>
        <w:dstrike w:val="0"/>
        <w:vanish w:val="0"/>
        <w:color w:val="auto"/>
        <w:sz w:val="21"/>
        <w:szCs w:val="21"/>
        <w:u w:val="none"/>
        <w:vertAlign w:val="baseline"/>
      </w:rPr>
    </w:lvl>
    <w:lvl w:ilvl="1">
      <w:start w:val="1"/>
      <w:numFmt w:val="decimal"/>
      <w:pStyle w:val="berschrift2"/>
      <w:lvlText w:val="%1.%2"/>
      <w:lvlJc w:val="left"/>
      <w:pPr>
        <w:ind w:left="576" w:hanging="576"/>
      </w:pPr>
      <w:rPr>
        <w:rFonts w:hint="default"/>
      </w:rPr>
    </w:lvl>
    <w:lvl w:ilvl="2">
      <w:start w:val="1"/>
      <w:numFmt w:val="decimal"/>
      <w:pStyle w:val="berschrift3"/>
      <w:lvlText w:val="%1.%2.%3"/>
      <w:lvlJc w:val="left"/>
      <w:pPr>
        <w:ind w:left="720" w:hanging="720"/>
      </w:pPr>
      <w:rPr>
        <w:rFonts w:hint="default"/>
      </w:rPr>
    </w:lvl>
    <w:lvl w:ilvl="3">
      <w:start w:val="1"/>
      <w:numFmt w:val="decimal"/>
      <w:pStyle w:val="berschrift4"/>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pStyle w:val="berschrift6"/>
      <w:lvlText w:val="%1.%2.%3.%4.%5.%6"/>
      <w:lvlJc w:val="left"/>
      <w:pPr>
        <w:ind w:left="1152" w:hanging="1152"/>
      </w:pPr>
      <w:rPr>
        <w:rFonts w:hint="default"/>
      </w:rPr>
    </w:lvl>
    <w:lvl w:ilvl="6">
      <w:start w:val="1"/>
      <w:numFmt w:val="decimal"/>
      <w:pStyle w:val="berschrift7"/>
      <w:lvlText w:val="%1.%2.%3.%4.%5.%6.%7"/>
      <w:lvlJc w:val="left"/>
      <w:pPr>
        <w:ind w:left="1296" w:hanging="1296"/>
      </w:pPr>
      <w:rPr>
        <w:rFonts w:hint="default"/>
      </w:rPr>
    </w:lvl>
    <w:lvl w:ilvl="7">
      <w:start w:val="1"/>
      <w:numFmt w:val="decimal"/>
      <w:pStyle w:val="berschrift8"/>
      <w:lvlText w:val="%1.%2.%3.%4.%5.%6.%7.%8"/>
      <w:lvlJc w:val="left"/>
      <w:pPr>
        <w:ind w:left="1440" w:hanging="1440"/>
      </w:pPr>
      <w:rPr>
        <w:rFonts w:hint="default"/>
      </w:rPr>
    </w:lvl>
    <w:lvl w:ilvl="8">
      <w:start w:val="1"/>
      <w:numFmt w:val="decimal"/>
      <w:pStyle w:val="berschrift9"/>
      <w:lvlText w:val="%1.%2.%3.%4.%5.%6.%7.%8.%9"/>
      <w:lvlJc w:val="left"/>
      <w:pPr>
        <w:ind w:left="1584" w:hanging="1584"/>
      </w:pPr>
      <w:rPr>
        <w:rFonts w:hint="default"/>
      </w:rPr>
    </w:lvl>
  </w:abstractNum>
  <w:num w:numId="1" w16cid:durableId="31543552">
    <w:abstractNumId w:val="1"/>
  </w:num>
  <w:num w:numId="2" w16cid:durableId="858278617">
    <w:abstractNumId w:val="2"/>
  </w:num>
  <w:num w:numId="3" w16cid:durableId="1898009043">
    <w:abstractNumId w:val="0"/>
  </w:num>
  <w:num w:numId="4" w16cid:durableId="475680604">
    <w:abstractNumId w:val="0"/>
    <w:lvlOverride w:ilvl="0">
      <w:startOverride w:val="1"/>
    </w:lvlOverride>
  </w:num>
  <w:num w:numId="5" w16cid:durableId="357127031">
    <w:abstractNumId w:val="0"/>
    <w:lvlOverride w:ilvl="0">
      <w:startOverride w:val="2"/>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56"/>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0B24"/>
    <w:rsid w:val="000233E9"/>
    <w:rsid w:val="00146EDF"/>
    <w:rsid w:val="001B656E"/>
    <w:rsid w:val="001C1138"/>
    <w:rsid w:val="00200B24"/>
    <w:rsid w:val="002958D7"/>
    <w:rsid w:val="003648D9"/>
    <w:rsid w:val="003B3E83"/>
    <w:rsid w:val="00407D84"/>
    <w:rsid w:val="00495CF9"/>
    <w:rsid w:val="004C20EF"/>
    <w:rsid w:val="004C68C2"/>
    <w:rsid w:val="005C5507"/>
    <w:rsid w:val="00670A11"/>
    <w:rsid w:val="00731DEA"/>
    <w:rsid w:val="00740CCE"/>
    <w:rsid w:val="0077327C"/>
    <w:rsid w:val="008220DB"/>
    <w:rsid w:val="00896009"/>
    <w:rsid w:val="00A913CA"/>
    <w:rsid w:val="00A97DE3"/>
    <w:rsid w:val="00C24C69"/>
    <w:rsid w:val="00C80225"/>
    <w:rsid w:val="00C83AB2"/>
    <w:rsid w:val="00D25885"/>
    <w:rsid w:val="00E57ED0"/>
    <w:rsid w:val="00FD5749"/>
  </w:rsids>
  <m:mathPr>
    <m:mathFont m:val="Cambria Math"/>
    <m:brkBin m:val="before"/>
    <m:brkBinSub m:val="--"/>
    <m:smallFrac m:val="0"/>
    <m:dispDef/>
    <m:lMargin m:val="0"/>
    <m:rMargin m:val="0"/>
    <m:defJc m:val="centerGroup"/>
    <m:wrapIndent m:val="1440"/>
    <m:intLim m:val="subSup"/>
    <m:naryLim m:val="undOvr"/>
  </m:mathPr>
  <w:themeFontLang w:val="de-DE"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158DB6"/>
  <w15:chartTrackingRefBased/>
  <w15:docId w15:val="{0B92B94C-68F9-4C8B-9DDC-B629AF32E4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00B24"/>
    <w:pPr>
      <w:widowControl w:val="0"/>
      <w:autoSpaceDE w:val="0"/>
      <w:autoSpaceDN w:val="0"/>
      <w:adjustRightInd w:val="0"/>
      <w:spacing w:after="0" w:line="360" w:lineRule="auto"/>
      <w:jc w:val="both"/>
    </w:pPr>
    <w:rPr>
      <w:rFonts w:ascii="Arial" w:eastAsia="Times New Roman" w:hAnsi="Arial" w:cs="Arial"/>
      <w:sz w:val="21"/>
      <w:szCs w:val="20"/>
      <w:lang w:eastAsia="de-DE"/>
    </w:rPr>
  </w:style>
  <w:style w:type="paragraph" w:styleId="berschrift1">
    <w:name w:val="heading 1"/>
    <w:aliases w:val="Überschrift 1 german,Heading 1 deutsch"/>
    <w:basedOn w:val="berschrift1englisch"/>
    <w:next w:val="Standard"/>
    <w:link w:val="berschrift1Zchn"/>
    <w:autoRedefine/>
    <w:qFormat/>
    <w:rsid w:val="00200B24"/>
    <w:pPr>
      <w:numPr>
        <w:numId w:val="2"/>
      </w:numPr>
      <w:tabs>
        <w:tab w:val="left" w:pos="567"/>
      </w:tabs>
      <w:spacing w:line="240" w:lineRule="auto"/>
      <w:outlineLvl w:val="0"/>
    </w:pPr>
    <w:rPr>
      <w:caps/>
    </w:rPr>
  </w:style>
  <w:style w:type="paragraph" w:styleId="berschrift2">
    <w:name w:val="heading 2"/>
    <w:aliases w:val="Überschrift 2 german"/>
    <w:basedOn w:val="Standard"/>
    <w:next w:val="Standard"/>
    <w:link w:val="berschrift2Zchn"/>
    <w:unhideWhenUsed/>
    <w:qFormat/>
    <w:rsid w:val="00200B24"/>
    <w:pPr>
      <w:keepNext/>
      <w:keepLines/>
      <w:numPr>
        <w:ilvl w:val="1"/>
        <w:numId w:val="2"/>
      </w:numPr>
      <w:spacing w:before="120" w:after="240" w:line="240" w:lineRule="auto"/>
      <w:outlineLvl w:val="1"/>
    </w:pPr>
    <w:rPr>
      <w:rFonts w:eastAsiaTheme="majorEastAsia" w:cstheme="majorBidi"/>
      <w:bCs/>
      <w:szCs w:val="26"/>
    </w:rPr>
  </w:style>
  <w:style w:type="paragraph" w:styleId="berschrift3">
    <w:name w:val="heading 3"/>
    <w:aliases w:val="Überschrift 3 deutsch"/>
    <w:basedOn w:val="berschrift2"/>
    <w:next w:val="Standard"/>
    <w:link w:val="berschrift3Zchn"/>
    <w:unhideWhenUsed/>
    <w:qFormat/>
    <w:rsid w:val="00200B24"/>
    <w:pPr>
      <w:numPr>
        <w:ilvl w:val="2"/>
      </w:numPr>
      <w:outlineLvl w:val="2"/>
    </w:pPr>
    <w:rPr>
      <w:bCs w:val="0"/>
    </w:rPr>
  </w:style>
  <w:style w:type="paragraph" w:styleId="berschrift4">
    <w:name w:val="heading 4"/>
    <w:aliases w:val="Überschrift 4 deutsch"/>
    <w:basedOn w:val="berschrift3"/>
    <w:next w:val="Standard"/>
    <w:link w:val="berschrift4Zchn"/>
    <w:unhideWhenUsed/>
    <w:qFormat/>
    <w:rsid w:val="00200B24"/>
    <w:pPr>
      <w:numPr>
        <w:ilvl w:val="3"/>
      </w:numPr>
      <w:ind w:left="567" w:hanging="567"/>
      <w:outlineLvl w:val="3"/>
    </w:pPr>
    <w:rPr>
      <w:bCs/>
      <w:iCs/>
    </w:rPr>
  </w:style>
  <w:style w:type="paragraph" w:styleId="berschrift6">
    <w:name w:val="heading 6"/>
    <w:aliases w:val="Überschrift 6 deutsch"/>
    <w:basedOn w:val="Standard"/>
    <w:next w:val="Standard"/>
    <w:link w:val="berschrift6Zchn"/>
    <w:unhideWhenUsed/>
    <w:qFormat/>
    <w:rsid w:val="00200B24"/>
    <w:pPr>
      <w:keepNext/>
      <w:keepLines/>
      <w:numPr>
        <w:ilvl w:val="5"/>
        <w:numId w:val="2"/>
      </w:numPr>
      <w:spacing w:before="120" w:after="240" w:line="240" w:lineRule="auto"/>
      <w:outlineLvl w:val="5"/>
    </w:pPr>
    <w:rPr>
      <w:rFonts w:ascii="Open Sans" w:eastAsiaTheme="majorEastAsia" w:hAnsi="Open Sans" w:cstheme="majorBidi"/>
      <w:iCs/>
      <w:sz w:val="20"/>
    </w:rPr>
  </w:style>
  <w:style w:type="paragraph" w:styleId="berschrift7">
    <w:name w:val="heading 7"/>
    <w:basedOn w:val="Standard"/>
    <w:next w:val="Standard"/>
    <w:link w:val="berschrift7Zchn"/>
    <w:unhideWhenUsed/>
    <w:qFormat/>
    <w:rsid w:val="00200B24"/>
    <w:pPr>
      <w:keepNext/>
      <w:keepLines/>
      <w:numPr>
        <w:ilvl w:val="6"/>
        <w:numId w:val="2"/>
      </w:numPr>
      <w:spacing w:before="20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nhideWhenUsed/>
    <w:qFormat/>
    <w:rsid w:val="00200B24"/>
    <w:pPr>
      <w:keepNext/>
      <w:keepLines/>
      <w:numPr>
        <w:ilvl w:val="7"/>
        <w:numId w:val="2"/>
      </w:numPr>
      <w:spacing w:before="200"/>
      <w:outlineLvl w:val="7"/>
    </w:pPr>
    <w:rPr>
      <w:rFonts w:asciiTheme="majorHAnsi" w:eastAsiaTheme="majorEastAsia" w:hAnsiTheme="majorHAnsi" w:cstheme="majorBidi"/>
      <w:color w:val="404040" w:themeColor="text1" w:themeTint="BF"/>
      <w:sz w:val="20"/>
    </w:rPr>
  </w:style>
  <w:style w:type="paragraph" w:styleId="berschrift9">
    <w:name w:val="heading 9"/>
    <w:basedOn w:val="Standard"/>
    <w:next w:val="Standard"/>
    <w:link w:val="berschrift9Zchn"/>
    <w:unhideWhenUsed/>
    <w:qFormat/>
    <w:rsid w:val="00200B24"/>
    <w:pPr>
      <w:keepNext/>
      <w:keepLines/>
      <w:numPr>
        <w:ilvl w:val="8"/>
        <w:numId w:val="2"/>
      </w:numPr>
      <w:spacing w:before="200"/>
      <w:outlineLvl w:val="8"/>
    </w:pPr>
    <w:rPr>
      <w:rFonts w:asciiTheme="majorHAnsi" w:eastAsiaTheme="majorEastAsia" w:hAnsiTheme="majorHAnsi" w:cstheme="majorBidi"/>
      <w:i/>
      <w:iCs/>
      <w:color w:val="404040" w:themeColor="text1" w:themeTint="BF"/>
      <w:sz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aliases w:val="Überschrift 1 german Zchn,Heading 1 deutsch Zchn"/>
    <w:basedOn w:val="Absatz-Standardschriftart"/>
    <w:link w:val="berschrift1"/>
    <w:rsid w:val="00200B24"/>
    <w:rPr>
      <w:rFonts w:ascii="Open Sans" w:eastAsia="Calibri" w:hAnsi="Open Sans" w:cs="Arial"/>
      <w:b/>
      <w:caps/>
      <w:sz w:val="20"/>
      <w:szCs w:val="20"/>
      <w:lang w:eastAsia="de-DE"/>
    </w:rPr>
  </w:style>
  <w:style w:type="character" w:customStyle="1" w:styleId="berschrift2Zchn">
    <w:name w:val="Überschrift 2 Zchn"/>
    <w:aliases w:val="Überschrift 2 german Zchn"/>
    <w:basedOn w:val="Absatz-Standardschriftart"/>
    <w:link w:val="berschrift2"/>
    <w:rsid w:val="00200B24"/>
    <w:rPr>
      <w:rFonts w:ascii="Arial" w:eastAsiaTheme="majorEastAsia" w:hAnsi="Arial" w:cstheme="majorBidi"/>
      <w:bCs/>
      <w:sz w:val="21"/>
      <w:szCs w:val="26"/>
      <w:lang w:eastAsia="de-DE"/>
    </w:rPr>
  </w:style>
  <w:style w:type="character" w:customStyle="1" w:styleId="berschrift3Zchn">
    <w:name w:val="Überschrift 3 Zchn"/>
    <w:aliases w:val="Überschrift 3 deutsch Zchn"/>
    <w:basedOn w:val="Absatz-Standardschriftart"/>
    <w:link w:val="berschrift3"/>
    <w:rsid w:val="00200B24"/>
    <w:rPr>
      <w:rFonts w:ascii="Arial" w:eastAsiaTheme="majorEastAsia" w:hAnsi="Arial" w:cstheme="majorBidi"/>
      <w:sz w:val="21"/>
      <w:szCs w:val="26"/>
      <w:lang w:eastAsia="de-DE"/>
    </w:rPr>
  </w:style>
  <w:style w:type="character" w:customStyle="1" w:styleId="berschrift4Zchn">
    <w:name w:val="Überschrift 4 Zchn"/>
    <w:aliases w:val="Überschrift 4 deutsch Zchn"/>
    <w:basedOn w:val="Absatz-Standardschriftart"/>
    <w:link w:val="berschrift4"/>
    <w:rsid w:val="00200B24"/>
    <w:rPr>
      <w:rFonts w:ascii="Arial" w:eastAsiaTheme="majorEastAsia" w:hAnsi="Arial" w:cstheme="majorBidi"/>
      <w:bCs/>
      <w:iCs/>
      <w:sz w:val="21"/>
      <w:szCs w:val="26"/>
      <w:lang w:eastAsia="de-DE"/>
    </w:rPr>
  </w:style>
  <w:style w:type="character" w:customStyle="1" w:styleId="berschrift6Zchn">
    <w:name w:val="Überschrift 6 Zchn"/>
    <w:aliases w:val="Überschrift 6 deutsch Zchn"/>
    <w:basedOn w:val="Absatz-Standardschriftart"/>
    <w:link w:val="berschrift6"/>
    <w:rsid w:val="00200B24"/>
    <w:rPr>
      <w:rFonts w:ascii="Open Sans" w:eastAsiaTheme="majorEastAsia" w:hAnsi="Open Sans" w:cstheme="majorBidi"/>
      <w:iCs/>
      <w:sz w:val="20"/>
      <w:szCs w:val="20"/>
      <w:lang w:eastAsia="de-DE"/>
    </w:rPr>
  </w:style>
  <w:style w:type="character" w:customStyle="1" w:styleId="berschrift7Zchn">
    <w:name w:val="Überschrift 7 Zchn"/>
    <w:basedOn w:val="Absatz-Standardschriftart"/>
    <w:link w:val="berschrift7"/>
    <w:rsid w:val="00200B24"/>
    <w:rPr>
      <w:rFonts w:asciiTheme="majorHAnsi" w:eastAsiaTheme="majorEastAsia" w:hAnsiTheme="majorHAnsi" w:cstheme="majorBidi"/>
      <w:i/>
      <w:iCs/>
      <w:color w:val="404040" w:themeColor="text1" w:themeTint="BF"/>
      <w:sz w:val="21"/>
      <w:szCs w:val="20"/>
      <w:lang w:eastAsia="de-DE"/>
    </w:rPr>
  </w:style>
  <w:style w:type="character" w:customStyle="1" w:styleId="berschrift8Zchn">
    <w:name w:val="Überschrift 8 Zchn"/>
    <w:basedOn w:val="Absatz-Standardschriftart"/>
    <w:link w:val="berschrift8"/>
    <w:rsid w:val="00200B24"/>
    <w:rPr>
      <w:rFonts w:asciiTheme="majorHAnsi" w:eastAsiaTheme="majorEastAsia" w:hAnsiTheme="majorHAnsi" w:cstheme="majorBidi"/>
      <w:color w:val="404040" w:themeColor="text1" w:themeTint="BF"/>
      <w:sz w:val="20"/>
      <w:szCs w:val="20"/>
      <w:lang w:eastAsia="de-DE"/>
    </w:rPr>
  </w:style>
  <w:style w:type="character" w:customStyle="1" w:styleId="berschrift9Zchn">
    <w:name w:val="Überschrift 9 Zchn"/>
    <w:basedOn w:val="Absatz-Standardschriftart"/>
    <w:link w:val="berschrift9"/>
    <w:rsid w:val="00200B24"/>
    <w:rPr>
      <w:rFonts w:asciiTheme="majorHAnsi" w:eastAsiaTheme="majorEastAsia" w:hAnsiTheme="majorHAnsi" w:cstheme="majorBidi"/>
      <w:i/>
      <w:iCs/>
      <w:color w:val="404040" w:themeColor="text1" w:themeTint="BF"/>
      <w:sz w:val="20"/>
      <w:szCs w:val="20"/>
      <w:lang w:eastAsia="de-DE"/>
    </w:rPr>
  </w:style>
  <w:style w:type="table" w:styleId="Tabellenraster">
    <w:name w:val="Table Grid"/>
    <w:basedOn w:val="NormaleTabelle"/>
    <w:uiPriority w:val="59"/>
    <w:rsid w:val="00200B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rschrift1englisch">
    <w:name w:val="Überschrift 1 englisch"/>
    <w:basedOn w:val="Standard"/>
    <w:next w:val="Standard"/>
    <w:autoRedefine/>
    <w:qFormat/>
    <w:rsid w:val="00200B24"/>
    <w:pPr>
      <w:numPr>
        <w:numId w:val="1"/>
      </w:numPr>
      <w:spacing w:before="120" w:after="120"/>
    </w:pPr>
    <w:rPr>
      <w:rFonts w:ascii="Open Sans" w:eastAsia="Calibri" w:hAnsi="Open Sans"/>
      <w:b/>
      <w:sz w:val="20"/>
    </w:rPr>
  </w:style>
  <w:style w:type="paragraph" w:customStyle="1" w:styleId="berschrift2english">
    <w:name w:val="Überschrift 2 english"/>
    <w:basedOn w:val="berschrift1englisch"/>
    <w:next w:val="Standard"/>
    <w:autoRedefine/>
    <w:qFormat/>
    <w:rsid w:val="00731DEA"/>
    <w:pPr>
      <w:numPr>
        <w:ilvl w:val="1"/>
      </w:numPr>
      <w:spacing w:after="240" w:line="240" w:lineRule="auto"/>
      <w:ind w:left="578" w:hanging="578"/>
    </w:pPr>
    <w:rPr>
      <w:b w:val="0"/>
    </w:rPr>
  </w:style>
  <w:style w:type="paragraph" w:customStyle="1" w:styleId="berschrift3englisch">
    <w:name w:val="Überschrift 3 englisch"/>
    <w:basedOn w:val="berschrift1englisch"/>
    <w:next w:val="Standard"/>
    <w:autoRedefine/>
    <w:qFormat/>
    <w:rsid w:val="00200B24"/>
    <w:pPr>
      <w:numPr>
        <w:ilvl w:val="2"/>
      </w:numPr>
      <w:spacing w:after="240" w:line="240" w:lineRule="auto"/>
    </w:pPr>
    <w:rPr>
      <w:b w:val="0"/>
    </w:rPr>
  </w:style>
  <w:style w:type="paragraph" w:customStyle="1" w:styleId="berschrift4englisch">
    <w:name w:val="Überschrift 4 englisch"/>
    <w:basedOn w:val="berschrift3englisch"/>
    <w:next w:val="Standard"/>
    <w:qFormat/>
    <w:rsid w:val="00200B24"/>
    <w:pPr>
      <w:numPr>
        <w:ilvl w:val="3"/>
      </w:numPr>
    </w:pPr>
  </w:style>
  <w:style w:type="paragraph" w:styleId="Kopfzeile">
    <w:name w:val="header"/>
    <w:basedOn w:val="Standard"/>
    <w:link w:val="KopfzeileZchn"/>
    <w:uiPriority w:val="99"/>
    <w:rsid w:val="00200B24"/>
    <w:pPr>
      <w:tabs>
        <w:tab w:val="center" w:pos="4536"/>
        <w:tab w:val="right" w:pos="9072"/>
      </w:tabs>
    </w:pPr>
  </w:style>
  <w:style w:type="character" w:customStyle="1" w:styleId="KopfzeileZchn">
    <w:name w:val="Kopfzeile Zchn"/>
    <w:basedOn w:val="Absatz-Standardschriftart"/>
    <w:link w:val="Kopfzeile"/>
    <w:uiPriority w:val="99"/>
    <w:rsid w:val="00200B24"/>
    <w:rPr>
      <w:rFonts w:ascii="Arial" w:eastAsia="Times New Roman" w:hAnsi="Arial" w:cs="Arial"/>
      <w:sz w:val="21"/>
      <w:szCs w:val="20"/>
      <w:lang w:eastAsia="de-DE"/>
    </w:rPr>
  </w:style>
  <w:style w:type="paragraph" w:styleId="Fuzeile">
    <w:name w:val="footer"/>
    <w:basedOn w:val="Standard"/>
    <w:link w:val="FuzeileZchn"/>
    <w:uiPriority w:val="99"/>
    <w:rsid w:val="00200B24"/>
    <w:pPr>
      <w:tabs>
        <w:tab w:val="center" w:pos="4536"/>
        <w:tab w:val="right" w:pos="9072"/>
      </w:tabs>
    </w:pPr>
  </w:style>
  <w:style w:type="character" w:customStyle="1" w:styleId="FuzeileZchn">
    <w:name w:val="Fußzeile Zchn"/>
    <w:basedOn w:val="Absatz-Standardschriftart"/>
    <w:link w:val="Fuzeile"/>
    <w:uiPriority w:val="99"/>
    <w:rsid w:val="00200B24"/>
    <w:rPr>
      <w:rFonts w:ascii="Arial" w:eastAsia="Times New Roman" w:hAnsi="Arial" w:cs="Arial"/>
      <w:sz w:val="21"/>
      <w:szCs w:val="20"/>
      <w:lang w:eastAsia="de-DE"/>
    </w:rPr>
  </w:style>
  <w:style w:type="paragraph" w:customStyle="1" w:styleId="ListParties">
    <w:name w:val="List_Parties"/>
    <w:basedOn w:val="Standard"/>
    <w:autoRedefine/>
    <w:rsid w:val="00200B24"/>
    <w:pPr>
      <w:widowControl/>
      <w:numPr>
        <w:numId w:val="3"/>
      </w:numPr>
      <w:autoSpaceDE/>
      <w:autoSpaceDN/>
      <w:adjustRightInd/>
      <w:spacing w:before="120" w:after="240" w:line="240" w:lineRule="auto"/>
    </w:pPr>
    <w:rPr>
      <w:rFonts w:ascii="Open Sans" w:hAnsi="Open Sans" w:cs="Times New Roman"/>
      <w:sz w:val="20"/>
      <w:szCs w:val="24"/>
      <w:lang w:val="en-GB"/>
    </w:rPr>
  </w:style>
  <w:style w:type="paragraph" w:customStyle="1" w:styleId="PreambleHeading">
    <w:name w:val="Preamble_Heading"/>
    <w:basedOn w:val="berschrift1"/>
    <w:rsid w:val="00200B24"/>
    <w:pPr>
      <w:keepNext/>
      <w:pageBreakBefore/>
      <w:widowControl/>
      <w:numPr>
        <w:numId w:val="0"/>
      </w:numPr>
      <w:tabs>
        <w:tab w:val="clear" w:pos="567"/>
      </w:tabs>
      <w:autoSpaceDE/>
      <w:autoSpaceDN/>
      <w:adjustRightInd/>
      <w:spacing w:before="0" w:after="240" w:line="360" w:lineRule="auto"/>
    </w:pPr>
    <w:rPr>
      <w:bCs/>
      <w:kern w:val="32"/>
      <w:szCs w:val="32"/>
    </w:rPr>
  </w:style>
  <w:style w:type="character" w:styleId="Kommentarzeichen">
    <w:name w:val="annotation reference"/>
    <w:basedOn w:val="Absatz-Standardschriftart"/>
    <w:uiPriority w:val="99"/>
    <w:semiHidden/>
    <w:unhideWhenUsed/>
    <w:rsid w:val="00495CF9"/>
    <w:rPr>
      <w:sz w:val="16"/>
      <w:szCs w:val="16"/>
    </w:rPr>
  </w:style>
  <w:style w:type="paragraph" w:styleId="Kommentartext">
    <w:name w:val="annotation text"/>
    <w:basedOn w:val="Standard"/>
    <w:link w:val="KommentartextZchn"/>
    <w:uiPriority w:val="99"/>
    <w:semiHidden/>
    <w:unhideWhenUsed/>
    <w:rsid w:val="00495CF9"/>
    <w:pPr>
      <w:spacing w:line="240" w:lineRule="auto"/>
    </w:pPr>
    <w:rPr>
      <w:sz w:val="20"/>
    </w:rPr>
  </w:style>
  <w:style w:type="character" w:customStyle="1" w:styleId="KommentartextZchn">
    <w:name w:val="Kommentartext Zchn"/>
    <w:basedOn w:val="Absatz-Standardschriftart"/>
    <w:link w:val="Kommentartext"/>
    <w:uiPriority w:val="99"/>
    <w:semiHidden/>
    <w:rsid w:val="00495CF9"/>
    <w:rPr>
      <w:rFonts w:ascii="Arial" w:eastAsia="Times New Roman" w:hAnsi="Arial" w:cs="Arial"/>
      <w:sz w:val="20"/>
      <w:szCs w:val="20"/>
      <w:lang w:eastAsia="de-DE"/>
    </w:rPr>
  </w:style>
  <w:style w:type="paragraph" w:styleId="Kommentarthema">
    <w:name w:val="annotation subject"/>
    <w:basedOn w:val="Kommentartext"/>
    <w:next w:val="Kommentartext"/>
    <w:link w:val="KommentarthemaZchn"/>
    <w:uiPriority w:val="99"/>
    <w:semiHidden/>
    <w:unhideWhenUsed/>
    <w:rsid w:val="00495CF9"/>
    <w:rPr>
      <w:b/>
      <w:bCs/>
    </w:rPr>
  </w:style>
  <w:style w:type="character" w:customStyle="1" w:styleId="KommentarthemaZchn">
    <w:name w:val="Kommentarthema Zchn"/>
    <w:basedOn w:val="KommentartextZchn"/>
    <w:link w:val="Kommentarthema"/>
    <w:uiPriority w:val="99"/>
    <w:semiHidden/>
    <w:rsid w:val="00495CF9"/>
    <w:rPr>
      <w:rFonts w:ascii="Arial" w:eastAsia="Times New Roman" w:hAnsi="Arial" w:cs="Arial"/>
      <w:b/>
      <w:bCs/>
      <w:sz w:val="20"/>
      <w:szCs w:val="20"/>
      <w:lang w:eastAsia="de-DE"/>
    </w:rPr>
  </w:style>
  <w:style w:type="paragraph" w:styleId="Sprechblasentext">
    <w:name w:val="Balloon Text"/>
    <w:basedOn w:val="Standard"/>
    <w:link w:val="SprechblasentextZchn"/>
    <w:uiPriority w:val="99"/>
    <w:semiHidden/>
    <w:unhideWhenUsed/>
    <w:rsid w:val="00495CF9"/>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495CF9"/>
    <w:rPr>
      <w:rFonts w:ascii="Segoe UI" w:eastAsia="Times New Roman" w:hAnsi="Segoe UI" w:cs="Segoe UI"/>
      <w:sz w:val="18"/>
      <w:szCs w:val="18"/>
      <w:lang w:eastAsia="de-DE"/>
    </w:rPr>
  </w:style>
  <w:style w:type="paragraph" w:styleId="berarbeitung">
    <w:name w:val="Revision"/>
    <w:hidden/>
    <w:uiPriority w:val="99"/>
    <w:semiHidden/>
    <w:rsid w:val="001B656E"/>
    <w:pPr>
      <w:spacing w:after="0" w:line="240" w:lineRule="auto"/>
    </w:pPr>
    <w:rPr>
      <w:rFonts w:ascii="Arial" w:eastAsia="Times New Roman" w:hAnsi="Arial" w:cs="Arial"/>
      <w:sz w:val="21"/>
      <w:szCs w:val="20"/>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1d07040-924d-45e9-a9cf-b1313b141779">
      <Terms xmlns="http://schemas.microsoft.com/office/infopath/2007/PartnerControls"/>
    </lcf76f155ced4ddcb4097134ff3c332f>
    <TaxCatchAll xmlns="3d04410b-772e-4dc7-a4b7-30d806e4ca5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1A73F91D2B2F247B0F4C55C646AFAC7" ma:contentTypeVersion="12" ma:contentTypeDescription="Create a new document." ma:contentTypeScope="" ma:versionID="1524e8291ca12ccfdbb48359f8c98232">
  <xsd:schema xmlns:xsd="http://www.w3.org/2001/XMLSchema" xmlns:xs="http://www.w3.org/2001/XMLSchema" xmlns:p="http://schemas.microsoft.com/office/2006/metadata/properties" xmlns:ns2="b1d07040-924d-45e9-a9cf-b1313b141779" xmlns:ns3="3d04410b-772e-4dc7-a4b7-30d806e4ca5c" targetNamespace="http://schemas.microsoft.com/office/2006/metadata/properties" ma:root="true" ma:fieldsID="3d022e8397d930025e81687e065958da" ns2:_="" ns3:_="">
    <xsd:import namespace="b1d07040-924d-45e9-a9cf-b1313b141779"/>
    <xsd:import namespace="3d04410b-772e-4dc7-a4b7-30d806e4ca5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BillingMetadata" minOccurs="0"/>
                <xsd:element ref="ns2:MediaLengthInSecond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d07040-924d-45e9-a9cf-b1313b14177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f9774e1-195d-4fbd-856e-8b053677fa5c"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BillingMetadata" ma:index="17" nillable="true" ma:displayName="MediaServiceBillingMetadata" ma:hidden="true" ma:internalName="MediaServiceBillingMetadata" ma:readOnly="true">
      <xsd:simpleType>
        <xsd:restriction base="dms:Note"/>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d04410b-772e-4dc7-a4b7-30d806e4ca5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2cd4403-0edb-4c78-84aa-4c78fd1c56f9}" ma:internalName="TaxCatchAll" ma:showField="CatchAllData" ma:web="3d04410b-772e-4dc7-a4b7-30d806e4ca5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10FF0E-ADE6-45A6-ABB7-16298B4C6263}">
  <ds:schemaRefs>
    <ds:schemaRef ds:uri="http://schemas.microsoft.com/sharepoint/v3/contenttype/forms"/>
  </ds:schemaRefs>
</ds:datastoreItem>
</file>

<file path=customXml/itemProps2.xml><?xml version="1.0" encoding="utf-8"?>
<ds:datastoreItem xmlns:ds="http://schemas.openxmlformats.org/officeDocument/2006/customXml" ds:itemID="{00CFED83-7DD9-45AF-9461-74F00F667357}">
  <ds:schemaRefs>
    <ds:schemaRef ds:uri="http://schemas.microsoft.com/office/2006/metadata/properties"/>
    <ds:schemaRef ds:uri="http://schemas.microsoft.com/office/infopath/2007/PartnerControls"/>
    <ds:schemaRef ds:uri="c513ebc6-3cd0-482c-8f7c-3809e3bbe252"/>
    <ds:schemaRef ds:uri="b397c756-605b-437f-a166-d8f6766e89e8"/>
  </ds:schemaRefs>
</ds:datastoreItem>
</file>

<file path=customXml/itemProps3.xml><?xml version="1.0" encoding="utf-8"?>
<ds:datastoreItem xmlns:ds="http://schemas.openxmlformats.org/officeDocument/2006/customXml" ds:itemID="{766796B5-4292-4138-A726-9877D786CE78}"/>
</file>

<file path=customXml/itemProps4.xml><?xml version="1.0" encoding="utf-8"?>
<ds:datastoreItem xmlns:ds="http://schemas.openxmlformats.org/officeDocument/2006/customXml" ds:itemID="{39CCC92E-3676-4368-8C2E-073EA689F6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8192</Words>
  <Characters>51612</Characters>
  <Application>Microsoft Office Word</Application>
  <DocSecurity>0</DocSecurity>
  <Lines>430</Lines>
  <Paragraphs>119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59685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GreenGate Partners</dc:creator>
  <cp:keywords/>
  <dc:description/>
  <cp:lastModifiedBy>Dr. Tobias Schönhaar, LL.M. (Bond)</cp:lastModifiedBy>
  <cp:revision>9</cp:revision>
  <dcterms:created xsi:type="dcterms:W3CDTF">2023-03-08T18:08:00Z</dcterms:created>
  <dcterms:modified xsi:type="dcterms:W3CDTF">2023-03-08T18:15:00Z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0x01010031A73F91D2B2F247B0F4C55C646AFAC7</vt:lpwstr>
  </property>
  <property fmtid="{D5CDD505-2E9C-101B-9397-08002B2CF9AE}" pid="3" name="MediaServiceImageTags">
    <vt:lpwstr/>
  </property>
  <property fmtid="{D5CDD505-2E9C-101B-9397-08002B2CF9AE}" pid="4" name="Order">
    <vt:r8>3235600</vt:r8>
  </property>
</Properties>
</file>